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AF80FA" w14:textId="0383AD00" w:rsidR="00F52951" w:rsidRDefault="00347A18" w:rsidP="00347A18">
      <w:pPr>
        <w:jc w:val="left"/>
        <w:rPr>
          <w:rFonts w:ascii="Times New Roman" w:eastAsia="Times New Roman" w:hAnsi="Times New Roman" w:cs="Times New Roman"/>
          <w:color w:val="222222"/>
          <w:sz w:val="24"/>
          <w:szCs w:val="24"/>
          <w:highlight w:val="white"/>
        </w:rPr>
      </w:pPr>
      <w:bookmarkStart w:id="0" w:name="_GoBack"/>
      <w:bookmarkEnd w:id="0"/>
      <w:r>
        <w:rPr>
          <w:noProof/>
        </w:rPr>
        <w:drawing>
          <wp:inline distT="0" distB="0" distL="0" distR="0" wp14:anchorId="6D90832F" wp14:editId="3F575DEE">
            <wp:extent cx="5700255" cy="1722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700255" cy="1722269"/>
                    </a:xfrm>
                    <a:prstGeom prst="rect">
                      <a:avLst/>
                    </a:prstGeom>
                  </pic:spPr>
                </pic:pic>
              </a:graphicData>
            </a:graphic>
          </wp:inline>
        </w:drawing>
      </w:r>
    </w:p>
    <w:p w14:paraId="5C6C75FC" w14:textId="47F7346A" w:rsidR="000B685A" w:rsidRDefault="000B685A" w:rsidP="00DD7823">
      <w:pPr>
        <w:jc w:val="left"/>
        <w:rPr>
          <w:rFonts w:ascii="Times New Roman" w:eastAsia="Times New Roman" w:hAnsi="Times New Roman" w:cs="Times New Roman"/>
          <w:color w:val="222222"/>
          <w:sz w:val="24"/>
          <w:szCs w:val="24"/>
          <w:highlight w:val="white"/>
        </w:rPr>
      </w:pPr>
    </w:p>
    <w:p w14:paraId="71A2A79D" w14:textId="77777777" w:rsidR="000B685A" w:rsidRPr="001034AE" w:rsidRDefault="000B685A" w:rsidP="00DD7823">
      <w:pPr>
        <w:jc w:val="left"/>
        <w:rPr>
          <w:rFonts w:ascii="Times New Roman" w:eastAsia="Times New Roman" w:hAnsi="Times New Roman" w:cs="Times New Roman"/>
          <w:color w:val="222222"/>
          <w:sz w:val="24"/>
          <w:szCs w:val="24"/>
          <w:highlight w:val="white"/>
        </w:rPr>
      </w:pPr>
    </w:p>
    <w:p w14:paraId="239CEC2F" w14:textId="6B478CD7" w:rsidR="000743E2" w:rsidRPr="000B685A" w:rsidRDefault="00882A2F" w:rsidP="000B685A">
      <w:pPr>
        <w:jc w:val="center"/>
        <w:rPr>
          <w:rFonts w:ascii="Times New Roman" w:eastAsia="Times New Roman" w:hAnsi="Times New Roman" w:cs="Times New Roman"/>
          <w:b/>
          <w:bCs/>
          <w:color w:val="222222"/>
          <w:sz w:val="24"/>
          <w:szCs w:val="24"/>
          <w:highlight w:val="white"/>
        </w:rPr>
      </w:pPr>
      <w:r w:rsidRPr="000B685A">
        <w:rPr>
          <w:rFonts w:ascii="Times New Roman" w:eastAsia="Times New Roman" w:hAnsi="Times New Roman" w:cs="Times New Roman"/>
          <w:b/>
          <w:bCs/>
          <w:color w:val="222222"/>
          <w:sz w:val="24"/>
          <w:szCs w:val="24"/>
          <w:highlight w:val="white"/>
        </w:rPr>
        <w:t>M</w:t>
      </w:r>
      <w:r w:rsidR="00AE3CA4" w:rsidRPr="000B685A">
        <w:rPr>
          <w:rFonts w:ascii="Times New Roman" w:eastAsia="Times New Roman" w:hAnsi="Times New Roman" w:cs="Times New Roman"/>
          <w:b/>
          <w:bCs/>
          <w:color w:val="222222"/>
          <w:sz w:val="24"/>
          <w:szCs w:val="24"/>
          <w:highlight w:val="white"/>
        </w:rPr>
        <w:t>emorandum</w:t>
      </w:r>
    </w:p>
    <w:p w14:paraId="561D8A6F" w14:textId="18A7044F" w:rsidR="000743E2" w:rsidRPr="001034AE" w:rsidRDefault="000743E2" w:rsidP="00DD7823">
      <w:pPr>
        <w:jc w:val="left"/>
        <w:rPr>
          <w:rFonts w:ascii="Times New Roman" w:eastAsia="Times New Roman" w:hAnsi="Times New Roman" w:cs="Times New Roman"/>
          <w:color w:val="222222"/>
          <w:sz w:val="24"/>
          <w:szCs w:val="24"/>
          <w:highlight w:val="white"/>
        </w:rPr>
      </w:pPr>
    </w:p>
    <w:p w14:paraId="38F68F67" w14:textId="04F93627" w:rsidR="000743E2" w:rsidRPr="001034AE" w:rsidRDefault="00697482" w:rsidP="00DD7823">
      <w:pPr>
        <w:tabs>
          <w:tab w:val="left" w:pos="1080"/>
        </w:tabs>
        <w:jc w:val="left"/>
        <w:rPr>
          <w:rFonts w:ascii="Times New Roman" w:eastAsia="Times New Roman" w:hAnsi="Times New Roman" w:cs="Times New Roman"/>
          <w:color w:val="222222"/>
          <w:sz w:val="24"/>
          <w:szCs w:val="24"/>
          <w:highlight w:val="white"/>
        </w:rPr>
      </w:pPr>
      <w:r w:rsidRPr="000B685A">
        <w:rPr>
          <w:rFonts w:ascii="Times New Roman" w:eastAsia="Times New Roman" w:hAnsi="Times New Roman" w:cs="Times New Roman"/>
          <w:b/>
          <w:bCs/>
          <w:color w:val="222222"/>
          <w:highlight w:val="white"/>
        </w:rPr>
        <w:t>DATE:</w:t>
      </w:r>
      <w:r w:rsidR="4F9AF427" w:rsidRPr="000B685A">
        <w:rPr>
          <w:rFonts w:ascii="Times New Roman" w:eastAsia="Times New Roman" w:hAnsi="Times New Roman" w:cs="Times New Roman"/>
          <w:b/>
          <w:bCs/>
          <w:color w:val="222222"/>
          <w:highlight w:val="white"/>
        </w:rPr>
        <w:t xml:space="preserve"> </w:t>
      </w:r>
      <w:r>
        <w:rPr>
          <w:rFonts w:ascii="Times New Roman" w:eastAsia="Times New Roman" w:hAnsi="Times New Roman" w:cs="Times New Roman"/>
          <w:color w:val="222222"/>
          <w:sz w:val="24"/>
          <w:szCs w:val="24"/>
          <w:highlight w:val="white"/>
        </w:rPr>
        <w:tab/>
        <w:t>Friday, October 2, 2020</w:t>
      </w:r>
      <w:r>
        <w:rPr>
          <w:rFonts w:ascii="Times New Roman" w:eastAsia="Times New Roman" w:hAnsi="Times New Roman" w:cs="Times New Roman"/>
          <w:color w:val="222222"/>
          <w:sz w:val="24"/>
          <w:szCs w:val="24"/>
          <w:highlight w:val="white"/>
        </w:rPr>
        <w:br/>
      </w:r>
      <w:r w:rsidRPr="000B685A">
        <w:rPr>
          <w:rFonts w:ascii="Times New Roman" w:eastAsia="Times New Roman" w:hAnsi="Times New Roman" w:cs="Times New Roman"/>
          <w:b/>
          <w:bCs/>
          <w:color w:val="222222"/>
          <w:highlight w:val="white"/>
        </w:rPr>
        <w:t>TO</w:t>
      </w:r>
      <w:r w:rsidR="00AE3CA4" w:rsidRPr="000B685A">
        <w:rPr>
          <w:rFonts w:ascii="Times New Roman" w:eastAsia="Times New Roman" w:hAnsi="Times New Roman" w:cs="Times New Roman"/>
          <w:b/>
          <w:bCs/>
          <w:color w:val="222222"/>
          <w:highlight w:val="white"/>
        </w:rPr>
        <w:t>:</w:t>
      </w:r>
      <w:r w:rsidR="21E41BD4" w:rsidRPr="000B685A">
        <w:rPr>
          <w:rFonts w:ascii="Times New Roman" w:eastAsia="Times New Roman" w:hAnsi="Times New Roman" w:cs="Times New Roman"/>
          <w:b/>
          <w:bCs/>
          <w:color w:val="222222"/>
          <w:highlight w:val="white"/>
        </w:rPr>
        <w:t xml:space="preserve"> </w:t>
      </w:r>
      <w:r w:rsidR="00AE3CA4" w:rsidRPr="001034AE">
        <w:rPr>
          <w:rFonts w:ascii="Times New Roman" w:eastAsia="Times New Roman" w:hAnsi="Times New Roman" w:cs="Times New Roman"/>
          <w:color w:val="222222"/>
          <w:sz w:val="24"/>
          <w:szCs w:val="24"/>
          <w:highlight w:val="white"/>
        </w:rPr>
        <w:tab/>
      </w:r>
      <w:r w:rsidR="00DD7823" w:rsidRPr="001034AE">
        <w:rPr>
          <w:rFonts w:ascii="Times New Roman" w:eastAsia="Times New Roman" w:hAnsi="Times New Roman" w:cs="Times New Roman"/>
          <w:color w:val="222222"/>
          <w:sz w:val="24"/>
          <w:szCs w:val="24"/>
          <w:highlight w:val="white"/>
        </w:rPr>
        <w:t>Human Resources Directorate</w:t>
      </w:r>
      <w:r w:rsidR="00875125" w:rsidRPr="001034AE">
        <w:rPr>
          <w:rFonts w:ascii="Times New Roman" w:eastAsia="Times New Roman" w:hAnsi="Times New Roman" w:cs="Times New Roman"/>
          <w:color w:val="222222"/>
          <w:sz w:val="24"/>
          <w:szCs w:val="24"/>
          <w:highlight w:val="white"/>
        </w:rPr>
        <w:t xml:space="preserve"> </w:t>
      </w:r>
      <w:r w:rsidR="00CC44A4" w:rsidRPr="001034AE">
        <w:rPr>
          <w:rFonts w:ascii="Times New Roman" w:eastAsia="Times New Roman" w:hAnsi="Times New Roman" w:cs="Times New Roman"/>
          <w:color w:val="222222"/>
          <w:sz w:val="24"/>
          <w:szCs w:val="24"/>
          <w:highlight w:val="white"/>
        </w:rPr>
        <w:t>User Group</w:t>
      </w:r>
      <w:r w:rsidR="00BA4B70" w:rsidRPr="001034AE">
        <w:rPr>
          <w:rFonts w:ascii="Times New Roman" w:eastAsia="Times New Roman" w:hAnsi="Times New Roman" w:cs="Times New Roman"/>
          <w:color w:val="222222"/>
          <w:sz w:val="24"/>
          <w:szCs w:val="24"/>
          <w:highlight w:val="white"/>
        </w:rPr>
        <w:t xml:space="preserve"> Representatives</w:t>
      </w:r>
    </w:p>
    <w:p w14:paraId="4A2B5DB4" w14:textId="205FCD3A" w:rsidR="000743E2" w:rsidRPr="001034AE" w:rsidRDefault="00697482" w:rsidP="00DD7823">
      <w:pPr>
        <w:tabs>
          <w:tab w:val="left" w:pos="1080"/>
        </w:tabs>
        <w:jc w:val="left"/>
        <w:rPr>
          <w:rFonts w:ascii="Times New Roman" w:eastAsia="Times New Roman" w:hAnsi="Times New Roman" w:cs="Times New Roman"/>
          <w:color w:val="222222"/>
          <w:sz w:val="24"/>
          <w:szCs w:val="24"/>
          <w:highlight w:val="white"/>
        </w:rPr>
      </w:pPr>
      <w:r w:rsidRPr="000B685A">
        <w:rPr>
          <w:rFonts w:ascii="Times New Roman" w:eastAsia="Times New Roman" w:hAnsi="Times New Roman" w:cs="Times New Roman"/>
          <w:b/>
          <w:bCs/>
          <w:color w:val="222222"/>
          <w:highlight w:val="white"/>
        </w:rPr>
        <w:t>FROM</w:t>
      </w:r>
      <w:r w:rsidR="00AE3CA4" w:rsidRPr="000B685A">
        <w:rPr>
          <w:rFonts w:ascii="Times New Roman" w:eastAsia="Times New Roman" w:hAnsi="Times New Roman" w:cs="Times New Roman"/>
          <w:b/>
          <w:bCs/>
          <w:color w:val="222222"/>
          <w:highlight w:val="white"/>
        </w:rPr>
        <w:t>:</w:t>
      </w:r>
      <w:r w:rsidR="1D786D79" w:rsidRPr="000B685A">
        <w:rPr>
          <w:rFonts w:ascii="Times New Roman" w:eastAsia="Times New Roman" w:hAnsi="Times New Roman" w:cs="Times New Roman"/>
          <w:b/>
          <w:bCs/>
          <w:color w:val="222222"/>
          <w:highlight w:val="white"/>
        </w:rPr>
        <w:t xml:space="preserve"> </w:t>
      </w:r>
      <w:r w:rsidR="00AE3CA4" w:rsidRPr="001034AE">
        <w:rPr>
          <w:rFonts w:ascii="Times New Roman" w:eastAsia="Times New Roman" w:hAnsi="Times New Roman" w:cs="Times New Roman"/>
          <w:color w:val="222222"/>
          <w:sz w:val="24"/>
          <w:szCs w:val="24"/>
          <w:highlight w:val="white"/>
        </w:rPr>
        <w:tab/>
      </w:r>
      <w:r w:rsidR="00DD22B0" w:rsidRPr="001034AE">
        <w:rPr>
          <w:rFonts w:ascii="Times New Roman" w:eastAsia="Times New Roman" w:hAnsi="Times New Roman" w:cs="Times New Roman"/>
          <w:color w:val="222222"/>
          <w:sz w:val="24"/>
          <w:szCs w:val="24"/>
          <w:highlight w:val="white"/>
        </w:rPr>
        <w:t>Julie Bednar</w:t>
      </w:r>
      <w:r w:rsidR="00882A2F" w:rsidRPr="001034AE">
        <w:rPr>
          <w:rFonts w:ascii="Times New Roman" w:eastAsia="Times New Roman" w:hAnsi="Times New Roman" w:cs="Times New Roman"/>
          <w:color w:val="222222"/>
          <w:sz w:val="24"/>
          <w:szCs w:val="24"/>
          <w:highlight w:val="white"/>
        </w:rPr>
        <w:t>, Associate Director</w:t>
      </w:r>
      <w:r>
        <w:rPr>
          <w:rFonts w:ascii="Times New Roman" w:eastAsia="Times New Roman" w:hAnsi="Times New Roman" w:cs="Times New Roman"/>
          <w:color w:val="222222"/>
          <w:sz w:val="24"/>
          <w:szCs w:val="24"/>
          <w:highlight w:val="white"/>
        </w:rPr>
        <w:t xml:space="preserve">, </w:t>
      </w:r>
      <w:r w:rsidR="0037072A" w:rsidRPr="001034AE">
        <w:rPr>
          <w:rFonts w:ascii="Times New Roman" w:eastAsia="Times New Roman" w:hAnsi="Times New Roman" w:cs="Times New Roman"/>
          <w:color w:val="222222"/>
          <w:sz w:val="24"/>
          <w:szCs w:val="24"/>
          <w:highlight w:val="white"/>
        </w:rPr>
        <w:tab/>
      </w:r>
      <w:r w:rsidR="00882A2F" w:rsidRPr="001034AE">
        <w:rPr>
          <w:rFonts w:ascii="Times New Roman" w:eastAsia="Times New Roman" w:hAnsi="Times New Roman" w:cs="Times New Roman"/>
          <w:color w:val="222222"/>
          <w:sz w:val="24"/>
          <w:szCs w:val="24"/>
          <w:highlight w:val="white"/>
        </w:rPr>
        <w:t>Human Resources Directorate</w:t>
      </w:r>
      <w:r>
        <w:rPr>
          <w:rFonts w:ascii="Times New Roman" w:eastAsia="Times New Roman" w:hAnsi="Times New Roman" w:cs="Times New Roman"/>
          <w:color w:val="222222"/>
          <w:sz w:val="24"/>
          <w:szCs w:val="24"/>
          <w:highlight w:val="white"/>
        </w:rPr>
        <w:t>, IBC</w:t>
      </w:r>
    </w:p>
    <w:p w14:paraId="07A7F1AD" w14:textId="24EBE778" w:rsidR="000743E2" w:rsidRPr="001034AE" w:rsidRDefault="00697482" w:rsidP="00DD7823">
      <w:pPr>
        <w:tabs>
          <w:tab w:val="left" w:pos="1080"/>
        </w:tabs>
        <w:jc w:val="left"/>
        <w:rPr>
          <w:rFonts w:ascii="Times New Roman" w:eastAsia="Times New Roman" w:hAnsi="Times New Roman" w:cs="Times New Roman"/>
          <w:b/>
          <w:color w:val="222222"/>
          <w:sz w:val="24"/>
          <w:szCs w:val="24"/>
          <w:highlight w:val="white"/>
        </w:rPr>
      </w:pPr>
      <w:r w:rsidRPr="00697482">
        <w:rPr>
          <w:rFonts w:ascii="Times New Roman" w:eastAsia="Times New Roman" w:hAnsi="Times New Roman" w:cs="Times New Roman"/>
          <w:b/>
          <w:bCs/>
          <w:color w:val="222222"/>
          <w:highlight w:val="white"/>
        </w:rPr>
        <w:t>SUBJECT</w:t>
      </w:r>
      <w:r w:rsidR="00882A2F" w:rsidRPr="00697482">
        <w:rPr>
          <w:rFonts w:ascii="Times New Roman" w:eastAsia="Times New Roman" w:hAnsi="Times New Roman" w:cs="Times New Roman"/>
          <w:b/>
          <w:bCs/>
          <w:color w:val="222222"/>
          <w:highlight w:val="white"/>
        </w:rPr>
        <w:t>:</w:t>
      </w:r>
      <w:r w:rsidR="00882A2F" w:rsidRPr="00697482">
        <w:rPr>
          <w:rFonts w:ascii="Times New Roman" w:eastAsia="Times New Roman" w:hAnsi="Times New Roman" w:cs="Times New Roman"/>
          <w:color w:val="222222"/>
          <w:sz w:val="22"/>
          <w:szCs w:val="22"/>
          <w:highlight w:val="white"/>
        </w:rPr>
        <w:t xml:space="preserve"> </w:t>
      </w:r>
      <w:r w:rsidR="00882A2F" w:rsidRPr="001034AE">
        <w:rPr>
          <w:rFonts w:ascii="Times New Roman" w:eastAsia="Times New Roman" w:hAnsi="Times New Roman" w:cs="Times New Roman"/>
          <w:color w:val="222222"/>
          <w:sz w:val="24"/>
          <w:szCs w:val="24"/>
          <w:highlight w:val="white"/>
        </w:rPr>
        <w:tab/>
      </w:r>
      <w:r w:rsidR="001034AE" w:rsidRPr="001034AE">
        <w:rPr>
          <w:rFonts w:ascii="Times New Roman" w:eastAsia="Times New Roman" w:hAnsi="Times New Roman" w:cs="Times New Roman"/>
          <w:color w:val="222222"/>
          <w:sz w:val="24"/>
          <w:szCs w:val="24"/>
          <w:highlight w:val="white"/>
        </w:rPr>
        <w:t xml:space="preserve">Payroll Tax </w:t>
      </w:r>
      <w:r w:rsidR="00BC336D">
        <w:rPr>
          <w:rFonts w:ascii="Times New Roman" w:eastAsia="Times New Roman" w:hAnsi="Times New Roman" w:cs="Times New Roman"/>
          <w:color w:val="222222"/>
          <w:sz w:val="24"/>
          <w:szCs w:val="24"/>
          <w:highlight w:val="white"/>
        </w:rPr>
        <w:t>Deferral</w:t>
      </w:r>
      <w:r w:rsidR="00277745">
        <w:rPr>
          <w:rFonts w:ascii="Times New Roman" w:eastAsia="Times New Roman" w:hAnsi="Times New Roman" w:cs="Times New Roman"/>
          <w:color w:val="222222"/>
          <w:sz w:val="24"/>
          <w:szCs w:val="24"/>
          <w:highlight w:val="white"/>
        </w:rPr>
        <w:t xml:space="preserve"> Update regarding Separating Employees</w:t>
      </w:r>
    </w:p>
    <w:p w14:paraId="50EF1C3D" w14:textId="77777777" w:rsidR="000743E2" w:rsidRPr="001034AE" w:rsidRDefault="000743E2" w:rsidP="00DD7823">
      <w:pPr>
        <w:jc w:val="left"/>
        <w:rPr>
          <w:rFonts w:ascii="Times New Roman" w:eastAsia="Times New Roman" w:hAnsi="Times New Roman" w:cs="Times New Roman"/>
          <w:color w:val="222222"/>
          <w:sz w:val="24"/>
          <w:szCs w:val="24"/>
          <w:highlight w:val="white"/>
        </w:rPr>
      </w:pPr>
    </w:p>
    <w:p w14:paraId="634C55E4" w14:textId="7A7969C8" w:rsidR="001034AE" w:rsidRPr="001034AE" w:rsidRDefault="001034AE" w:rsidP="7775509A">
      <w:pPr>
        <w:pStyle w:val="NormalWeb"/>
        <w:shd w:val="clear" w:color="auto" w:fill="FFFFFF" w:themeFill="background1"/>
        <w:spacing w:before="0" w:beforeAutospacing="0" w:after="225" w:afterAutospacing="0"/>
        <w:rPr>
          <w:color w:val="000000"/>
        </w:rPr>
      </w:pPr>
      <w:r w:rsidRPr="7775509A">
        <w:rPr>
          <w:color w:val="000000" w:themeColor="text1"/>
        </w:rPr>
        <w:t>This memorandum provide</w:t>
      </w:r>
      <w:r w:rsidR="0026798D" w:rsidRPr="7775509A">
        <w:rPr>
          <w:color w:val="000000" w:themeColor="text1"/>
        </w:rPr>
        <w:t>s IBC’s</w:t>
      </w:r>
      <w:r w:rsidRPr="7775509A">
        <w:rPr>
          <w:color w:val="000000" w:themeColor="text1"/>
        </w:rPr>
        <w:t xml:space="preserve"> c</w:t>
      </w:r>
      <w:r w:rsidR="1655E07D" w:rsidRPr="7775509A">
        <w:rPr>
          <w:color w:val="000000" w:themeColor="text1"/>
        </w:rPr>
        <w:t>ustomer</w:t>
      </w:r>
      <w:r w:rsidRPr="7775509A">
        <w:rPr>
          <w:color w:val="000000" w:themeColor="text1"/>
        </w:rPr>
        <w:t xml:space="preserve"> agencies with additional information on the Payroll Tax Deferral</w:t>
      </w:r>
      <w:r w:rsidR="0026798D" w:rsidRPr="7775509A">
        <w:rPr>
          <w:color w:val="000000" w:themeColor="text1"/>
        </w:rPr>
        <w:t xml:space="preserve"> </w:t>
      </w:r>
      <w:r w:rsidR="00473F77" w:rsidRPr="7775509A">
        <w:rPr>
          <w:color w:val="000000" w:themeColor="text1"/>
        </w:rPr>
        <w:t xml:space="preserve">per </w:t>
      </w:r>
      <w:r w:rsidR="0026798D" w:rsidRPr="7775509A">
        <w:rPr>
          <w:color w:val="000000" w:themeColor="text1"/>
        </w:rPr>
        <w:t xml:space="preserve">the </w:t>
      </w:r>
      <w:hyperlink r:id="rId12">
        <w:r w:rsidR="0026798D" w:rsidRPr="7775509A">
          <w:rPr>
            <w:rStyle w:val="Hyperlink"/>
          </w:rPr>
          <w:t>Presidential Memorandum</w:t>
        </w:r>
      </w:hyperlink>
      <w:r w:rsidR="0026798D" w:rsidRPr="7775509A">
        <w:rPr>
          <w:color w:val="000000" w:themeColor="text1"/>
        </w:rPr>
        <w:t xml:space="preserve"> signed on August 8, 2020</w:t>
      </w:r>
      <w:r w:rsidRPr="7775509A">
        <w:rPr>
          <w:color w:val="000000" w:themeColor="text1"/>
        </w:rPr>
        <w:t xml:space="preserve">.  </w:t>
      </w:r>
      <w:r w:rsidR="0026798D" w:rsidRPr="7775509A">
        <w:rPr>
          <w:color w:val="000000" w:themeColor="text1"/>
        </w:rPr>
        <w:t>On September 29, 2020, t</w:t>
      </w:r>
      <w:r w:rsidRPr="7775509A">
        <w:rPr>
          <w:color w:val="000000" w:themeColor="text1"/>
        </w:rPr>
        <w:t xml:space="preserve">he IBC </w:t>
      </w:r>
      <w:r w:rsidR="00BC336D" w:rsidRPr="7775509A">
        <w:rPr>
          <w:color w:val="000000" w:themeColor="text1"/>
        </w:rPr>
        <w:t xml:space="preserve">received </w:t>
      </w:r>
      <w:r w:rsidR="0026798D" w:rsidRPr="7775509A">
        <w:rPr>
          <w:color w:val="000000" w:themeColor="text1"/>
        </w:rPr>
        <w:t xml:space="preserve">written </w:t>
      </w:r>
      <w:r w:rsidR="00BC336D" w:rsidRPr="7775509A">
        <w:rPr>
          <w:color w:val="000000" w:themeColor="text1"/>
        </w:rPr>
        <w:t>guidance from</w:t>
      </w:r>
      <w:r w:rsidRPr="7775509A">
        <w:rPr>
          <w:color w:val="000000" w:themeColor="text1"/>
        </w:rPr>
        <w:t xml:space="preserve"> the Office of Management and Budget (OMB) and the </w:t>
      </w:r>
      <w:r w:rsidR="00BC336D" w:rsidRPr="7775509A">
        <w:rPr>
          <w:color w:val="000000" w:themeColor="text1"/>
        </w:rPr>
        <w:t xml:space="preserve">Office of Personnel Management (OPM) </w:t>
      </w:r>
      <w:r w:rsidR="0026798D" w:rsidRPr="7775509A">
        <w:rPr>
          <w:color w:val="000000" w:themeColor="text1"/>
        </w:rPr>
        <w:t xml:space="preserve">regarding </w:t>
      </w:r>
      <w:r w:rsidR="00BC336D" w:rsidRPr="7775509A">
        <w:rPr>
          <w:color w:val="000000" w:themeColor="text1"/>
        </w:rPr>
        <w:t xml:space="preserve">separating employees. </w:t>
      </w:r>
    </w:p>
    <w:p w14:paraId="3C111C9E" w14:textId="7ABD40CA" w:rsidR="00473F77" w:rsidRDefault="00473F77" w:rsidP="00BC336D">
      <w:p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bdr w:val="none" w:sz="0" w:space="0" w:color="auto" w:frame="1"/>
        </w:rPr>
      </w:pPr>
      <w:r w:rsidRPr="00473F77">
        <w:rPr>
          <w:rFonts w:ascii="Times New Roman" w:eastAsia="Times New Roman" w:hAnsi="Times New Roman" w:cs="Times New Roman"/>
          <w:sz w:val="24"/>
          <w:szCs w:val="24"/>
          <w:bdr w:val="none" w:sz="0" w:space="0" w:color="auto" w:frame="1"/>
        </w:rPr>
        <w:t xml:space="preserve">The following criteria apply to employees who separate from an agency before the end of the last pay period in the tax deferral period, Pay Period (PP) 26 of 2020, for IBC’s payroll processing schedule. The employees share of the Old Age, Survivors, and Disability Insurance (OASDI) tax withholding, also known as Social Security, </w:t>
      </w:r>
      <w:r>
        <w:rPr>
          <w:rFonts w:ascii="Times New Roman" w:eastAsia="Times New Roman" w:hAnsi="Times New Roman" w:cs="Times New Roman"/>
          <w:sz w:val="24"/>
          <w:szCs w:val="24"/>
          <w:bdr w:val="none" w:sz="0" w:space="0" w:color="auto" w:frame="1"/>
        </w:rPr>
        <w:t xml:space="preserve">to withhold </w:t>
      </w:r>
      <w:r w:rsidRPr="00473F77">
        <w:rPr>
          <w:rFonts w:ascii="Times New Roman" w:eastAsia="Times New Roman" w:hAnsi="Times New Roman" w:cs="Times New Roman"/>
          <w:sz w:val="24"/>
          <w:szCs w:val="24"/>
          <w:bdr w:val="none" w:sz="0" w:space="0" w:color="auto" w:frame="1"/>
        </w:rPr>
        <w:t>from an employee’s last paycheck:</w:t>
      </w:r>
    </w:p>
    <w:p w14:paraId="53AEA71B" w14:textId="457BDE6F" w:rsidR="00BC336D" w:rsidRPr="00BC336D" w:rsidRDefault="00BC336D" w:rsidP="00BC336D">
      <w:p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r w:rsidRPr="00BC336D">
        <w:rPr>
          <w:rFonts w:ascii="Times New Roman" w:eastAsia="Times New Roman" w:hAnsi="Times New Roman" w:cs="Times New Roman"/>
          <w:sz w:val="24"/>
          <w:szCs w:val="24"/>
          <w:bdr w:val="none" w:sz="0" w:space="0" w:color="auto" w:frame="1"/>
        </w:rPr>
        <w:t> </w:t>
      </w:r>
    </w:p>
    <w:p w14:paraId="6E4D8F72" w14:textId="76301DB9" w:rsidR="00BC336D" w:rsidRDefault="00BC336D" w:rsidP="00BC336D">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r w:rsidRPr="00BC336D">
        <w:rPr>
          <w:rFonts w:ascii="Times New Roman" w:eastAsia="Times New Roman" w:hAnsi="Times New Roman" w:cs="Times New Roman"/>
          <w:sz w:val="24"/>
          <w:szCs w:val="24"/>
        </w:rPr>
        <w:t>If an employee is transferring from one Federal agency to another without a break in service, the employee should repay the deferred taxes during the established payback period (January through April 2021). </w:t>
      </w:r>
    </w:p>
    <w:p w14:paraId="2EF145A2" w14:textId="77777777" w:rsidR="0056545C" w:rsidRPr="00BC336D" w:rsidRDefault="0056545C" w:rsidP="0056545C">
      <w:p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p>
    <w:p w14:paraId="3D5F85E7" w14:textId="11C2877E" w:rsidR="0056545C" w:rsidRDefault="00BC336D" w:rsidP="0056545C">
      <w:pPr>
        <w:numPr>
          <w:ilvl w:val="0"/>
          <w:numId w:val="17"/>
        </w:num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r w:rsidRPr="00BC336D">
        <w:rPr>
          <w:rFonts w:ascii="Times New Roman" w:eastAsia="Times New Roman" w:hAnsi="Times New Roman" w:cs="Times New Roman"/>
          <w:sz w:val="24"/>
          <w:szCs w:val="24"/>
        </w:rPr>
        <w:t xml:space="preserve">If an employee is separating from an agency including resignation, retirement, and other forms of separation or termination (but not transferring to another </w:t>
      </w:r>
      <w:r w:rsidR="00473F77">
        <w:rPr>
          <w:rFonts w:ascii="Times New Roman" w:eastAsia="Times New Roman" w:hAnsi="Times New Roman" w:cs="Times New Roman"/>
          <w:sz w:val="24"/>
          <w:szCs w:val="24"/>
        </w:rPr>
        <w:t>a</w:t>
      </w:r>
      <w:r w:rsidRPr="00BC336D">
        <w:rPr>
          <w:rFonts w:ascii="Times New Roman" w:eastAsia="Times New Roman" w:hAnsi="Times New Roman" w:cs="Times New Roman"/>
          <w:sz w:val="24"/>
          <w:szCs w:val="24"/>
        </w:rPr>
        <w:t>gency without a break in service)</w:t>
      </w:r>
      <w:r w:rsidR="0056545C" w:rsidRPr="0056545C">
        <w:rPr>
          <w:rFonts w:ascii="Times New Roman" w:eastAsia="Times New Roman" w:hAnsi="Times New Roman" w:cs="Times New Roman"/>
          <w:sz w:val="24"/>
          <w:szCs w:val="24"/>
        </w:rPr>
        <w:t>, the following applies</w:t>
      </w:r>
      <w:r w:rsidRPr="00BC336D">
        <w:rPr>
          <w:rFonts w:ascii="Times New Roman" w:eastAsia="Times New Roman" w:hAnsi="Times New Roman" w:cs="Times New Roman"/>
          <w:sz w:val="24"/>
          <w:szCs w:val="24"/>
        </w:rPr>
        <w:t>:</w:t>
      </w:r>
    </w:p>
    <w:p w14:paraId="6ED4B78D" w14:textId="77777777" w:rsidR="00473F77" w:rsidRDefault="00473F77" w:rsidP="00473F77">
      <w:p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p>
    <w:p w14:paraId="4EC4FD24" w14:textId="77777777" w:rsidR="0056545C" w:rsidRPr="0056545C" w:rsidRDefault="00BC336D" w:rsidP="0056545C">
      <w:pPr>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r w:rsidRPr="00BC336D">
        <w:rPr>
          <w:rFonts w:ascii="Times New Roman" w:eastAsia="Times New Roman" w:hAnsi="Times New Roman" w:cs="Times New Roman"/>
          <w:sz w:val="24"/>
          <w:szCs w:val="24"/>
          <w:bdr w:val="none" w:sz="0" w:space="0" w:color="auto" w:frame="1"/>
        </w:rPr>
        <w:t>For employees paid bi-weekly:  The payroll provider should withhold the employee’s share of OASDI for the final pay period, plus the amount of payroll taxes deferred over the prior </w:t>
      </w:r>
      <w:r w:rsidRPr="00BC336D">
        <w:rPr>
          <w:rFonts w:ascii="Times New Roman" w:eastAsia="Times New Roman" w:hAnsi="Times New Roman" w:cs="Times New Roman"/>
          <w:sz w:val="24"/>
          <w:szCs w:val="24"/>
          <w:u w:val="single"/>
          <w:bdr w:val="none" w:sz="0" w:space="0" w:color="auto" w:frame="1"/>
        </w:rPr>
        <w:t>two</w:t>
      </w:r>
      <w:r w:rsidRPr="00BC336D">
        <w:rPr>
          <w:rFonts w:ascii="Times New Roman" w:eastAsia="Times New Roman" w:hAnsi="Times New Roman" w:cs="Times New Roman"/>
          <w:sz w:val="24"/>
          <w:szCs w:val="24"/>
          <w:bdr w:val="none" w:sz="0" w:space="0" w:color="auto" w:frame="1"/>
        </w:rPr>
        <w:t> pay periods. </w:t>
      </w:r>
    </w:p>
    <w:p w14:paraId="62C57B56" w14:textId="3DF3D87D" w:rsidR="00BC336D" w:rsidRPr="00BC336D" w:rsidRDefault="00BC336D" w:rsidP="002328E4">
      <w:pPr>
        <w:numPr>
          <w:ilvl w:val="1"/>
          <w:numId w:val="17"/>
        </w:numPr>
        <w:pBdr>
          <w:top w:val="none" w:sz="0" w:space="0" w:color="auto"/>
          <w:left w:val="none" w:sz="0" w:space="0" w:color="auto"/>
          <w:bottom w:val="none" w:sz="0" w:space="0" w:color="auto"/>
          <w:right w:val="none" w:sz="0" w:space="0" w:color="auto"/>
          <w:between w:val="none" w:sz="0" w:space="0" w:color="auto"/>
        </w:pBdr>
        <w:shd w:val="clear" w:color="auto" w:fill="FFFFFF"/>
        <w:jc w:val="left"/>
        <w:rPr>
          <w:rFonts w:ascii="Times New Roman" w:eastAsia="Times New Roman" w:hAnsi="Times New Roman" w:cs="Times New Roman"/>
          <w:sz w:val="24"/>
          <w:szCs w:val="24"/>
        </w:rPr>
      </w:pPr>
      <w:r w:rsidRPr="00BC336D">
        <w:rPr>
          <w:rFonts w:ascii="Times New Roman" w:eastAsia="Times New Roman" w:hAnsi="Times New Roman" w:cs="Times New Roman"/>
          <w:sz w:val="24"/>
          <w:szCs w:val="24"/>
          <w:bdr w:val="none" w:sz="0" w:space="0" w:color="auto" w:frame="1"/>
        </w:rPr>
        <w:t>For employees paid monthly:  The payroll provider should withhold the employee’s share of OASDI for the final pay period, plus the amount of payroll taxes deferred in the prior pay period. </w:t>
      </w:r>
    </w:p>
    <w:p w14:paraId="280EAE63" w14:textId="77777777" w:rsidR="002328E4" w:rsidRDefault="002328E4" w:rsidP="002328E4">
      <w:pPr>
        <w:pStyle w:val="NormalWeb"/>
        <w:shd w:val="clear" w:color="auto" w:fill="FFFFFF"/>
        <w:spacing w:before="0" w:beforeAutospacing="0" w:after="0" w:afterAutospacing="0"/>
        <w:rPr>
          <w:color w:val="000000"/>
        </w:rPr>
      </w:pPr>
    </w:p>
    <w:p w14:paraId="4BE89D12" w14:textId="44D300B0" w:rsidR="00DF1512" w:rsidRDefault="00CB7C3F" w:rsidP="00DF1512">
      <w:pPr>
        <w:pStyle w:val="NormalWeb"/>
        <w:shd w:val="clear" w:color="auto" w:fill="FFFFFF"/>
        <w:spacing w:before="0" w:beforeAutospacing="0" w:after="0" w:afterAutospacing="0"/>
        <w:rPr>
          <w:color w:val="000000"/>
        </w:rPr>
      </w:pPr>
      <w:r w:rsidRPr="00F06053">
        <w:rPr>
          <w:color w:val="000000"/>
          <w:bdr w:val="none" w:sz="0" w:space="0" w:color="auto" w:frame="1"/>
          <w:shd w:val="clear" w:color="auto" w:fill="FFFFFF"/>
        </w:rPr>
        <w:lastRenderedPageBreak/>
        <w:t xml:space="preserve">The IBC is working diligently toward implementing the withholding process to comply with OMB and OPM’s direction.  We have </w:t>
      </w:r>
      <w:r w:rsidR="00201B72" w:rsidRPr="00F06053">
        <w:rPr>
          <w:color w:val="000000"/>
          <w:bdr w:val="none" w:sz="0" w:space="0" w:color="auto" w:frame="1"/>
          <w:shd w:val="clear" w:color="auto" w:fill="FFFFFF"/>
        </w:rPr>
        <w:t xml:space="preserve">many </w:t>
      </w:r>
      <w:r w:rsidRPr="00F06053">
        <w:rPr>
          <w:color w:val="000000"/>
          <w:bdr w:val="none" w:sz="0" w:space="0" w:color="auto" w:frame="1"/>
          <w:shd w:val="clear" w:color="auto" w:fill="FFFFFF"/>
        </w:rPr>
        <w:t xml:space="preserve">outstanding debt and tax questions related to the withholding of the deferred OASDI tax.  Once IBC receives official guidance to ensure we have all requirements related to debt and tax reporting, we will </w:t>
      </w:r>
      <w:r w:rsidR="00201B72" w:rsidRPr="00F06053">
        <w:rPr>
          <w:color w:val="000000"/>
          <w:bdr w:val="none" w:sz="0" w:space="0" w:color="auto" w:frame="1"/>
          <w:shd w:val="clear" w:color="auto" w:fill="FFFFFF"/>
        </w:rPr>
        <w:t>provide another update</w:t>
      </w:r>
      <w:r w:rsidRPr="00F06053">
        <w:rPr>
          <w:color w:val="000000"/>
          <w:bdr w:val="none" w:sz="0" w:space="0" w:color="auto" w:frame="1"/>
          <w:shd w:val="clear" w:color="auto" w:fill="FFFFFF"/>
        </w:rPr>
        <w:t>.  </w:t>
      </w:r>
      <w:r w:rsidRPr="00F06053">
        <w:rPr>
          <w:color w:val="201F1E"/>
          <w:bdr w:val="none" w:sz="0" w:space="0" w:color="auto" w:frame="1"/>
          <w:shd w:val="clear" w:color="auto" w:fill="FFFFFF"/>
        </w:rPr>
        <w:t>IBC is committed to our clients and will continue to pursue the information to properly update our systems to support our customers and their employees.</w:t>
      </w:r>
    </w:p>
    <w:p w14:paraId="3821B765" w14:textId="77777777" w:rsidR="00CB7C3F" w:rsidRDefault="00CB7C3F" w:rsidP="00DF1512">
      <w:pPr>
        <w:pStyle w:val="NormalWeb"/>
        <w:shd w:val="clear" w:color="auto" w:fill="FFFFFF"/>
        <w:spacing w:before="0" w:beforeAutospacing="0" w:after="0" w:afterAutospacing="0"/>
        <w:rPr>
          <w:color w:val="000000"/>
        </w:rPr>
      </w:pPr>
    </w:p>
    <w:p w14:paraId="09D887B3" w14:textId="0841703A" w:rsidR="00D02A60" w:rsidRDefault="00D02A60" w:rsidP="001034AE">
      <w:pPr>
        <w:pStyle w:val="NormalWeb"/>
        <w:shd w:val="clear" w:color="auto" w:fill="FFFFFF"/>
        <w:spacing w:before="0" w:beforeAutospacing="0" w:after="225" w:afterAutospacing="0"/>
        <w:rPr>
          <w:color w:val="000000"/>
        </w:rPr>
      </w:pPr>
      <w:r>
        <w:rPr>
          <w:color w:val="000000"/>
        </w:rPr>
        <w:t xml:space="preserve">User Group Representatives are encouraged to share this information with employees in your agencies. </w:t>
      </w:r>
    </w:p>
    <w:p w14:paraId="6BE60F36" w14:textId="12896905" w:rsidR="001034AE" w:rsidRPr="001034AE" w:rsidRDefault="0056545C" w:rsidP="001034AE">
      <w:pPr>
        <w:pStyle w:val="NormalWeb"/>
        <w:shd w:val="clear" w:color="auto" w:fill="FFFFFF"/>
        <w:spacing w:before="0" w:beforeAutospacing="0" w:after="225" w:afterAutospacing="0"/>
        <w:rPr>
          <w:color w:val="000000"/>
        </w:rPr>
      </w:pPr>
      <w:r>
        <w:rPr>
          <w:color w:val="000000"/>
        </w:rPr>
        <w:t>As a reminder</w:t>
      </w:r>
      <w:r w:rsidR="00473F77">
        <w:rPr>
          <w:color w:val="000000"/>
        </w:rPr>
        <w:t>,</w:t>
      </w:r>
      <w:r>
        <w:rPr>
          <w:color w:val="000000"/>
        </w:rPr>
        <w:t xml:space="preserve"> a</w:t>
      </w:r>
      <w:r w:rsidR="001034AE" w:rsidRPr="001034AE">
        <w:rPr>
          <w:color w:val="000000"/>
        </w:rPr>
        <w:t xml:space="preserve">ll media communications on the Payroll Tax Deferral must be vetted through OMB.  If an agency receives a </w:t>
      </w:r>
      <w:r w:rsidR="00473F77">
        <w:rPr>
          <w:color w:val="000000"/>
        </w:rPr>
        <w:t>media request</w:t>
      </w:r>
      <w:r w:rsidR="001034AE" w:rsidRPr="001034AE">
        <w:rPr>
          <w:color w:val="000000"/>
        </w:rPr>
        <w:t xml:space="preserve">, please refer those requests to Rachel </w:t>
      </w:r>
      <w:proofErr w:type="spellStart"/>
      <w:r w:rsidR="001034AE" w:rsidRPr="001034AE">
        <w:rPr>
          <w:color w:val="000000"/>
        </w:rPr>
        <w:t>Semmel</w:t>
      </w:r>
      <w:proofErr w:type="spellEnd"/>
      <w:r w:rsidR="001034AE" w:rsidRPr="001034AE">
        <w:rPr>
          <w:color w:val="000000"/>
        </w:rPr>
        <w:t xml:space="preserve"> at </w:t>
      </w:r>
      <w:hyperlink r:id="rId13" w:history="1">
        <w:r w:rsidR="003F651C" w:rsidRPr="00C60639">
          <w:rPr>
            <w:rStyle w:val="Hyperlink"/>
          </w:rPr>
          <w:t>rachel.k.semmel@omb.eop.gov</w:t>
        </w:r>
      </w:hyperlink>
      <w:r w:rsidR="000B685A">
        <w:rPr>
          <w:color w:val="000000"/>
        </w:rPr>
        <w:t xml:space="preserve"> </w:t>
      </w:r>
      <w:r w:rsidR="001034AE" w:rsidRPr="001034AE">
        <w:rPr>
          <w:color w:val="000000"/>
        </w:rPr>
        <w:t>for a response.</w:t>
      </w:r>
    </w:p>
    <w:p w14:paraId="73E27C35" w14:textId="77777777" w:rsidR="001034AE" w:rsidRPr="001034AE" w:rsidRDefault="001034AE" w:rsidP="001034AE">
      <w:pPr>
        <w:pStyle w:val="NormalWeb"/>
        <w:shd w:val="clear" w:color="auto" w:fill="FFFFFF"/>
        <w:spacing w:before="0" w:beforeAutospacing="0" w:after="225" w:afterAutospacing="0"/>
        <w:rPr>
          <w:color w:val="000000"/>
        </w:rPr>
      </w:pPr>
      <w:r w:rsidRPr="001034AE">
        <w:rPr>
          <w:color w:val="000000"/>
        </w:rPr>
        <w:t>The Internal Revenue Service guidance can be found here:  </w:t>
      </w:r>
    </w:p>
    <w:p w14:paraId="52C3E52E" w14:textId="77777777" w:rsidR="001034AE" w:rsidRPr="001034AE" w:rsidRDefault="00C4344F" w:rsidP="001034AE">
      <w:pPr>
        <w:pStyle w:val="NormalWeb"/>
        <w:shd w:val="clear" w:color="auto" w:fill="FFFFFF"/>
        <w:spacing w:before="0" w:beforeAutospacing="0" w:after="0" w:afterAutospacing="0"/>
        <w:rPr>
          <w:color w:val="000000"/>
        </w:rPr>
      </w:pPr>
      <w:hyperlink r:id="rId14" w:tgtFrame="_blank" w:history="1">
        <w:r w:rsidR="001034AE" w:rsidRPr="001034AE">
          <w:rPr>
            <w:rStyle w:val="Hyperlink"/>
            <w:color w:val="1D5782"/>
            <w:bdr w:val="none" w:sz="0" w:space="0" w:color="auto" w:frame="1"/>
          </w:rPr>
          <w:t>https://www.irs.gov/pub/irs-drop/n-20-65.pdf</w:t>
        </w:r>
      </w:hyperlink>
      <w:r w:rsidR="001034AE" w:rsidRPr="001034AE">
        <w:rPr>
          <w:color w:val="000000"/>
        </w:rPr>
        <w:t>.</w:t>
      </w:r>
    </w:p>
    <w:p w14:paraId="403BED27" w14:textId="06DC4EB3" w:rsidR="001034AE" w:rsidRPr="001034AE" w:rsidRDefault="001034AE" w:rsidP="67D9F84F">
      <w:pPr>
        <w:pStyle w:val="NormalWeb"/>
        <w:shd w:val="clear" w:color="auto" w:fill="FFFFFF" w:themeFill="background1"/>
        <w:spacing w:before="0" w:beforeAutospacing="0" w:after="225" w:afterAutospacing="0"/>
        <w:rPr>
          <w:color w:val="000000"/>
        </w:rPr>
      </w:pPr>
      <w:r>
        <w:br/>
      </w:r>
      <w:r w:rsidRPr="67D9F84F">
        <w:rPr>
          <w:color w:val="000000" w:themeColor="text1"/>
        </w:rPr>
        <w:t xml:space="preserve">The IBC will continue to work with the OMB to finalize the requirements </w:t>
      </w:r>
      <w:r w:rsidR="0056545C" w:rsidRPr="67D9F84F">
        <w:rPr>
          <w:color w:val="000000" w:themeColor="text1"/>
        </w:rPr>
        <w:t>for questions pending resolution.</w:t>
      </w:r>
    </w:p>
    <w:p w14:paraId="5605CA08" w14:textId="77777777" w:rsidR="001034AE" w:rsidRPr="001034AE" w:rsidRDefault="001034AE" w:rsidP="001034AE">
      <w:pPr>
        <w:pStyle w:val="NormalWeb"/>
        <w:shd w:val="clear" w:color="auto" w:fill="FFFFFF"/>
        <w:spacing w:before="0" w:beforeAutospacing="0" w:after="225" w:afterAutospacing="0"/>
        <w:rPr>
          <w:color w:val="000000"/>
        </w:rPr>
      </w:pPr>
      <w:r w:rsidRPr="001034AE">
        <w:rPr>
          <w:color w:val="000000"/>
        </w:rPr>
        <w:t>If you have any questions, please utilize the following points of contact:</w:t>
      </w:r>
    </w:p>
    <w:p w14:paraId="37247F15" w14:textId="77777777" w:rsidR="001034AE" w:rsidRPr="001034AE" w:rsidRDefault="001034AE" w:rsidP="001034AE">
      <w:pPr>
        <w:pStyle w:val="NormalWeb"/>
        <w:shd w:val="clear" w:color="auto" w:fill="FFFFFF"/>
        <w:spacing w:before="0" w:beforeAutospacing="0" w:after="0" w:afterAutospacing="0"/>
        <w:rPr>
          <w:color w:val="000000"/>
        </w:rPr>
      </w:pPr>
      <w:r w:rsidRPr="001034AE">
        <w:rPr>
          <w:color w:val="000000"/>
        </w:rPr>
        <w:t>Thomas Larson, Chief</w:t>
      </w:r>
      <w:r w:rsidRPr="001034AE">
        <w:rPr>
          <w:color w:val="000000"/>
        </w:rPr>
        <w:br/>
        <w:t>Personnel and Payroll Systems Division</w:t>
      </w:r>
      <w:r w:rsidRPr="001034AE">
        <w:rPr>
          <w:color w:val="000000"/>
        </w:rPr>
        <w:br/>
        <w:t>303-969-7703</w:t>
      </w:r>
      <w:r w:rsidRPr="001034AE">
        <w:rPr>
          <w:color w:val="000000"/>
        </w:rPr>
        <w:br/>
      </w:r>
      <w:hyperlink r:id="rId15" w:tgtFrame="_blank" w:history="1">
        <w:r w:rsidRPr="001034AE">
          <w:rPr>
            <w:rStyle w:val="Hyperlink"/>
            <w:color w:val="1D5782"/>
            <w:bdr w:val="none" w:sz="0" w:space="0" w:color="auto" w:frame="1"/>
          </w:rPr>
          <w:t>Thomas_D_Larson@ibc.doi.gov</w:t>
        </w:r>
      </w:hyperlink>
    </w:p>
    <w:p w14:paraId="640D4359" w14:textId="77777777" w:rsidR="0056545C" w:rsidRDefault="0056545C" w:rsidP="001034AE">
      <w:pPr>
        <w:pStyle w:val="NormalWeb"/>
        <w:shd w:val="clear" w:color="auto" w:fill="FFFFFF"/>
        <w:spacing w:before="0" w:beforeAutospacing="0" w:after="0" w:afterAutospacing="0"/>
        <w:rPr>
          <w:color w:val="000000"/>
        </w:rPr>
      </w:pPr>
    </w:p>
    <w:p w14:paraId="0E2C0ADE" w14:textId="7E9CE515" w:rsidR="001034AE" w:rsidRPr="001034AE" w:rsidRDefault="001034AE" w:rsidP="001034AE">
      <w:pPr>
        <w:pStyle w:val="NormalWeb"/>
        <w:shd w:val="clear" w:color="auto" w:fill="FFFFFF"/>
        <w:spacing w:before="0" w:beforeAutospacing="0" w:after="0" w:afterAutospacing="0"/>
        <w:rPr>
          <w:color w:val="000000"/>
        </w:rPr>
      </w:pPr>
      <w:r w:rsidRPr="001034AE">
        <w:rPr>
          <w:color w:val="000000"/>
        </w:rPr>
        <w:t>Christine Zertuche-Rocha, Chief</w:t>
      </w:r>
      <w:r w:rsidRPr="001034AE">
        <w:rPr>
          <w:color w:val="000000"/>
        </w:rPr>
        <w:br/>
        <w:t>Payroll Operations Division</w:t>
      </w:r>
      <w:r w:rsidRPr="001034AE">
        <w:rPr>
          <w:color w:val="000000"/>
        </w:rPr>
        <w:br/>
        <w:t>303-969-6616</w:t>
      </w:r>
      <w:r w:rsidRPr="001034AE">
        <w:rPr>
          <w:color w:val="000000"/>
        </w:rPr>
        <w:br/>
      </w:r>
      <w:hyperlink r:id="rId16" w:tgtFrame="_blank" w:history="1">
        <w:r w:rsidRPr="001034AE">
          <w:rPr>
            <w:rStyle w:val="Hyperlink"/>
            <w:color w:val="1D5782"/>
            <w:bdr w:val="none" w:sz="0" w:space="0" w:color="auto" w:frame="1"/>
          </w:rPr>
          <w:t>Christine_L_Zertuche@ibc.doi.gov</w:t>
        </w:r>
      </w:hyperlink>
    </w:p>
    <w:p w14:paraId="34320956" w14:textId="77777777" w:rsidR="0056545C" w:rsidRDefault="0056545C" w:rsidP="001034AE">
      <w:pPr>
        <w:pStyle w:val="NormalWeb"/>
        <w:shd w:val="clear" w:color="auto" w:fill="FFFFFF"/>
        <w:spacing w:before="0" w:beforeAutospacing="0" w:after="0" w:afterAutospacing="0"/>
        <w:rPr>
          <w:color w:val="000000"/>
        </w:rPr>
      </w:pPr>
    </w:p>
    <w:p w14:paraId="4AA9B001" w14:textId="55157B8F" w:rsidR="001034AE" w:rsidRPr="001034AE" w:rsidRDefault="001034AE" w:rsidP="001034AE">
      <w:pPr>
        <w:pStyle w:val="NormalWeb"/>
        <w:shd w:val="clear" w:color="auto" w:fill="FFFFFF"/>
        <w:spacing w:before="0" w:beforeAutospacing="0" w:after="0" w:afterAutospacing="0"/>
        <w:rPr>
          <w:color w:val="000000"/>
        </w:rPr>
      </w:pPr>
      <w:r w:rsidRPr="001034AE">
        <w:rPr>
          <w:color w:val="000000"/>
        </w:rPr>
        <w:t>Doug Pokorney, Deputy Associate Director</w:t>
      </w:r>
      <w:r w:rsidRPr="001034AE">
        <w:rPr>
          <w:color w:val="000000"/>
        </w:rPr>
        <w:br/>
        <w:t>Human Resources Directorate</w:t>
      </w:r>
      <w:r w:rsidRPr="001034AE">
        <w:rPr>
          <w:color w:val="000000"/>
        </w:rPr>
        <w:br/>
        <w:t>303-969-7200</w:t>
      </w:r>
      <w:r w:rsidRPr="001034AE">
        <w:rPr>
          <w:color w:val="000000"/>
        </w:rPr>
        <w:br/>
      </w:r>
      <w:hyperlink r:id="rId17" w:tgtFrame="_blank" w:history="1">
        <w:r w:rsidRPr="001034AE">
          <w:rPr>
            <w:rStyle w:val="Hyperlink"/>
            <w:color w:val="1D5782"/>
            <w:bdr w:val="none" w:sz="0" w:space="0" w:color="auto" w:frame="1"/>
          </w:rPr>
          <w:t>Douglas_B_Pokorney@ibc.doi.gov</w:t>
        </w:r>
      </w:hyperlink>
    </w:p>
    <w:p w14:paraId="2AD8AA99" w14:textId="77777777" w:rsidR="0056545C" w:rsidRDefault="0056545C" w:rsidP="001034AE">
      <w:pPr>
        <w:pStyle w:val="NormalWeb"/>
        <w:shd w:val="clear" w:color="auto" w:fill="FFFFFF"/>
        <w:spacing w:before="0" w:beforeAutospacing="0" w:after="0" w:afterAutospacing="0"/>
        <w:rPr>
          <w:color w:val="000000"/>
        </w:rPr>
      </w:pPr>
    </w:p>
    <w:p w14:paraId="6AD1E988" w14:textId="0154BCB9" w:rsidR="001034AE" w:rsidRPr="001034AE" w:rsidRDefault="001034AE" w:rsidP="001034AE">
      <w:pPr>
        <w:pStyle w:val="NormalWeb"/>
        <w:shd w:val="clear" w:color="auto" w:fill="FFFFFF"/>
        <w:spacing w:before="0" w:beforeAutospacing="0" w:after="0" w:afterAutospacing="0"/>
        <w:rPr>
          <w:color w:val="000000"/>
        </w:rPr>
      </w:pPr>
      <w:r w:rsidRPr="001034AE">
        <w:rPr>
          <w:color w:val="000000"/>
        </w:rPr>
        <w:t>Julie Bednar, Associate Director</w:t>
      </w:r>
      <w:r w:rsidRPr="001034AE">
        <w:rPr>
          <w:color w:val="000000"/>
        </w:rPr>
        <w:br/>
        <w:t>Human Resources Directorate</w:t>
      </w:r>
      <w:r w:rsidRPr="001034AE">
        <w:rPr>
          <w:color w:val="000000"/>
        </w:rPr>
        <w:br/>
        <w:t>303-969-7200</w:t>
      </w:r>
      <w:r w:rsidRPr="001034AE">
        <w:rPr>
          <w:color w:val="000000"/>
        </w:rPr>
        <w:br/>
      </w:r>
      <w:hyperlink r:id="rId18" w:tgtFrame="_blank" w:history="1">
        <w:r w:rsidRPr="001034AE">
          <w:rPr>
            <w:rStyle w:val="Hyperlink"/>
            <w:color w:val="1D5782"/>
            <w:bdr w:val="none" w:sz="0" w:space="0" w:color="auto" w:frame="1"/>
          </w:rPr>
          <w:t>Julie_P_Bednar@ibc.doi.gov</w:t>
        </w:r>
      </w:hyperlink>
    </w:p>
    <w:p w14:paraId="72780495" w14:textId="77777777" w:rsidR="0056545C" w:rsidRDefault="0056545C" w:rsidP="001034AE">
      <w:pPr>
        <w:pStyle w:val="NormalWeb"/>
        <w:shd w:val="clear" w:color="auto" w:fill="FFFFFF"/>
        <w:spacing w:before="0" w:beforeAutospacing="0" w:after="225" w:afterAutospacing="0"/>
        <w:rPr>
          <w:color w:val="000000"/>
        </w:rPr>
      </w:pPr>
    </w:p>
    <w:p w14:paraId="30CA360D" w14:textId="24DB60E6" w:rsidR="006C210C" w:rsidRPr="001034AE" w:rsidRDefault="006C210C" w:rsidP="001034AE">
      <w:pPr>
        <w:shd w:val="clear" w:color="auto" w:fill="FFFFFF"/>
        <w:jc w:val="left"/>
        <w:textAlignment w:val="baseline"/>
        <w:rPr>
          <w:rFonts w:ascii="Times New Roman" w:eastAsia="Times New Roman" w:hAnsi="Times New Roman" w:cs="Times New Roman"/>
          <w:sz w:val="24"/>
          <w:szCs w:val="24"/>
        </w:rPr>
      </w:pPr>
    </w:p>
    <w:sectPr w:rsidR="006C210C" w:rsidRPr="001034AE" w:rsidSect="00347A18">
      <w:headerReference w:type="first" r:id="rId19"/>
      <w:footerReference w:type="first" r:id="rId20"/>
      <w:pgSz w:w="12240" w:h="15840"/>
      <w:pgMar w:top="1440" w:right="1890" w:bottom="1440" w:left="1440" w:header="360" w:footer="86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4A238" w14:textId="77777777" w:rsidR="00C4344F" w:rsidRDefault="00C4344F">
      <w:r>
        <w:separator/>
      </w:r>
    </w:p>
  </w:endnote>
  <w:endnote w:type="continuationSeparator" w:id="0">
    <w:p w14:paraId="07243B9B" w14:textId="77777777" w:rsidR="00C4344F" w:rsidRDefault="00C4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AFF" w:usb1="5000217F" w:usb2="0000002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5E62B" w14:textId="77777777" w:rsidR="000743E2" w:rsidRDefault="000743E2">
    <w:pPr>
      <w:tabs>
        <w:tab w:val="center" w:pos="4320"/>
        <w:tab w:val="right"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EC63" w14:textId="77777777" w:rsidR="00C4344F" w:rsidRDefault="00C4344F">
      <w:r>
        <w:separator/>
      </w:r>
    </w:p>
  </w:footnote>
  <w:footnote w:type="continuationSeparator" w:id="0">
    <w:p w14:paraId="788193B3" w14:textId="77777777" w:rsidR="00C4344F" w:rsidRDefault="00C43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72732" w14:textId="17DA7309" w:rsidR="000743E2" w:rsidRDefault="000743E2" w:rsidP="00697482">
    <w:pPr>
      <w:pStyle w:val="Header"/>
    </w:pPr>
  </w:p>
  <w:p w14:paraId="327BE14F" w14:textId="77777777" w:rsidR="00697482" w:rsidRPr="00697482" w:rsidRDefault="00697482" w:rsidP="006974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3ED4"/>
    <w:multiLevelType w:val="hybridMultilevel"/>
    <w:tmpl w:val="E084BCCC"/>
    <w:lvl w:ilvl="0" w:tplc="F13414F8">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C4F43"/>
    <w:multiLevelType w:val="multilevel"/>
    <w:tmpl w:val="03A6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A266B"/>
    <w:multiLevelType w:val="multilevel"/>
    <w:tmpl w:val="0066A8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37B7DB4"/>
    <w:multiLevelType w:val="multilevel"/>
    <w:tmpl w:val="7F22D7BC"/>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036791"/>
    <w:multiLevelType w:val="hybridMultilevel"/>
    <w:tmpl w:val="DC765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47570"/>
    <w:multiLevelType w:val="multilevel"/>
    <w:tmpl w:val="11261D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32721C"/>
    <w:multiLevelType w:val="multilevel"/>
    <w:tmpl w:val="B37624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ABD1271"/>
    <w:multiLevelType w:val="hybridMultilevel"/>
    <w:tmpl w:val="457CF3AA"/>
    <w:lvl w:ilvl="0" w:tplc="7616CC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8C1D95"/>
    <w:multiLevelType w:val="multilevel"/>
    <w:tmpl w:val="1BB67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E49A6"/>
    <w:multiLevelType w:val="hybridMultilevel"/>
    <w:tmpl w:val="41DCE4F6"/>
    <w:lvl w:ilvl="0" w:tplc="7616C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167E70"/>
    <w:multiLevelType w:val="multilevel"/>
    <w:tmpl w:val="DE68EE5E"/>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EF553CB"/>
    <w:multiLevelType w:val="hybridMultilevel"/>
    <w:tmpl w:val="D0BC3FBC"/>
    <w:lvl w:ilvl="0" w:tplc="F13414F8">
      <w:start w:val="1"/>
      <w:numFmt w:val="decimal"/>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7B5022D"/>
    <w:multiLevelType w:val="multilevel"/>
    <w:tmpl w:val="6158D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74C201A"/>
    <w:multiLevelType w:val="multilevel"/>
    <w:tmpl w:val="644883FE"/>
    <w:lvl w:ilvl="0">
      <w:start w:val="201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E910136"/>
    <w:multiLevelType w:val="multilevel"/>
    <w:tmpl w:val="2E70EA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220FD3"/>
    <w:multiLevelType w:val="multilevel"/>
    <w:tmpl w:val="6E0C4F26"/>
    <w:lvl w:ilvl="0">
      <w:start w:val="1"/>
      <w:numFmt w:val="bullet"/>
      <w:lvlText w:val="●"/>
      <w:lvlJc w:val="left"/>
      <w:pPr>
        <w:ind w:left="720" w:hanging="360"/>
      </w:pPr>
      <w:rPr>
        <w:rFonts w:ascii="Roboto" w:eastAsia="Roboto" w:hAnsi="Roboto" w:cs="Roboto"/>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1273C68"/>
    <w:multiLevelType w:val="hybridMultilevel"/>
    <w:tmpl w:val="262E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3"/>
  </w:num>
  <w:num w:numId="4">
    <w:abstractNumId w:val="15"/>
  </w:num>
  <w:num w:numId="5">
    <w:abstractNumId w:val="16"/>
  </w:num>
  <w:num w:numId="6">
    <w:abstractNumId w:val="4"/>
  </w:num>
  <w:num w:numId="7">
    <w:abstractNumId w:val="7"/>
  </w:num>
  <w:num w:numId="8">
    <w:abstractNumId w:val="9"/>
  </w:num>
  <w:num w:numId="9">
    <w:abstractNumId w:val="0"/>
  </w:num>
  <w:num w:numId="10">
    <w:abstractNumId w:val="11"/>
  </w:num>
  <w:num w:numId="11">
    <w:abstractNumId w:val="1"/>
  </w:num>
  <w:num w:numId="12">
    <w:abstractNumId w:val="2"/>
  </w:num>
  <w:num w:numId="13">
    <w:abstractNumId w:val="12"/>
  </w:num>
  <w:num w:numId="14">
    <w:abstractNumId w:val="6"/>
  </w:num>
  <w:num w:numId="15">
    <w:abstractNumId w:val="5"/>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3E2"/>
    <w:rsid w:val="00015F4A"/>
    <w:rsid w:val="00025BA2"/>
    <w:rsid w:val="00040B85"/>
    <w:rsid w:val="00063DEF"/>
    <w:rsid w:val="000743E2"/>
    <w:rsid w:val="000A3B50"/>
    <w:rsid w:val="000B4886"/>
    <w:rsid w:val="000B685A"/>
    <w:rsid w:val="000E6BFA"/>
    <w:rsid w:val="000F1665"/>
    <w:rsid w:val="000F16C6"/>
    <w:rsid w:val="001034AE"/>
    <w:rsid w:val="001043BE"/>
    <w:rsid w:val="00104E61"/>
    <w:rsid w:val="001076E4"/>
    <w:rsid w:val="0011041E"/>
    <w:rsid w:val="00114D09"/>
    <w:rsid w:val="00126F26"/>
    <w:rsid w:val="001667A7"/>
    <w:rsid w:val="001B3A48"/>
    <w:rsid w:val="001B5643"/>
    <w:rsid w:val="001D1317"/>
    <w:rsid w:val="001E72C7"/>
    <w:rsid w:val="001F163E"/>
    <w:rsid w:val="001F2F7A"/>
    <w:rsid w:val="00201B72"/>
    <w:rsid w:val="00210C7B"/>
    <w:rsid w:val="00215359"/>
    <w:rsid w:val="002328E4"/>
    <w:rsid w:val="00244799"/>
    <w:rsid w:val="00245DB8"/>
    <w:rsid w:val="00247678"/>
    <w:rsid w:val="00253D42"/>
    <w:rsid w:val="00256193"/>
    <w:rsid w:val="0026798D"/>
    <w:rsid w:val="00275D7D"/>
    <w:rsid w:val="00277745"/>
    <w:rsid w:val="002D0C8A"/>
    <w:rsid w:val="002D4AB7"/>
    <w:rsid w:val="002E242F"/>
    <w:rsid w:val="002F08A3"/>
    <w:rsid w:val="002F0BD7"/>
    <w:rsid w:val="002F68D4"/>
    <w:rsid w:val="0031324D"/>
    <w:rsid w:val="00332DAB"/>
    <w:rsid w:val="00347A18"/>
    <w:rsid w:val="0037072A"/>
    <w:rsid w:val="0037340E"/>
    <w:rsid w:val="003737C9"/>
    <w:rsid w:val="003B0FF9"/>
    <w:rsid w:val="003E52AC"/>
    <w:rsid w:val="003F651C"/>
    <w:rsid w:val="00402E74"/>
    <w:rsid w:val="004113D6"/>
    <w:rsid w:val="00433890"/>
    <w:rsid w:val="00442B8C"/>
    <w:rsid w:val="00461834"/>
    <w:rsid w:val="004673E8"/>
    <w:rsid w:val="00473F77"/>
    <w:rsid w:val="004763AC"/>
    <w:rsid w:val="00487CCD"/>
    <w:rsid w:val="00490410"/>
    <w:rsid w:val="00496116"/>
    <w:rsid w:val="004A1653"/>
    <w:rsid w:val="004A3250"/>
    <w:rsid w:val="004B68CE"/>
    <w:rsid w:val="004C06C7"/>
    <w:rsid w:val="004C0F0A"/>
    <w:rsid w:val="004D2F8E"/>
    <w:rsid w:val="004F5BB1"/>
    <w:rsid w:val="004F748A"/>
    <w:rsid w:val="00502D61"/>
    <w:rsid w:val="00517DE2"/>
    <w:rsid w:val="005620B2"/>
    <w:rsid w:val="0056545C"/>
    <w:rsid w:val="00566EF3"/>
    <w:rsid w:val="005A5E35"/>
    <w:rsid w:val="005B3534"/>
    <w:rsid w:val="005D2CB3"/>
    <w:rsid w:val="005F51E1"/>
    <w:rsid w:val="006103ED"/>
    <w:rsid w:val="006270B7"/>
    <w:rsid w:val="00644A6C"/>
    <w:rsid w:val="006503E5"/>
    <w:rsid w:val="00660C6C"/>
    <w:rsid w:val="00661A9D"/>
    <w:rsid w:val="0066417F"/>
    <w:rsid w:val="00670D4D"/>
    <w:rsid w:val="00690F4F"/>
    <w:rsid w:val="006936B5"/>
    <w:rsid w:val="00697482"/>
    <w:rsid w:val="006A2F46"/>
    <w:rsid w:val="006C1E7C"/>
    <w:rsid w:val="006C210C"/>
    <w:rsid w:val="006C594E"/>
    <w:rsid w:val="00702D77"/>
    <w:rsid w:val="007055C4"/>
    <w:rsid w:val="00710646"/>
    <w:rsid w:val="00710F07"/>
    <w:rsid w:val="0074605D"/>
    <w:rsid w:val="00754E98"/>
    <w:rsid w:val="00785119"/>
    <w:rsid w:val="00795166"/>
    <w:rsid w:val="007A7FEA"/>
    <w:rsid w:val="007B0601"/>
    <w:rsid w:val="007B4060"/>
    <w:rsid w:val="007C7011"/>
    <w:rsid w:val="007F30E0"/>
    <w:rsid w:val="00810FA7"/>
    <w:rsid w:val="00817246"/>
    <w:rsid w:val="0084154F"/>
    <w:rsid w:val="00850D63"/>
    <w:rsid w:val="008604C3"/>
    <w:rsid w:val="0086081F"/>
    <w:rsid w:val="0086173E"/>
    <w:rsid w:val="00861BBB"/>
    <w:rsid w:val="00874BC1"/>
    <w:rsid w:val="00875125"/>
    <w:rsid w:val="00882A2F"/>
    <w:rsid w:val="00892283"/>
    <w:rsid w:val="00892D89"/>
    <w:rsid w:val="008E4875"/>
    <w:rsid w:val="00900661"/>
    <w:rsid w:val="00945F06"/>
    <w:rsid w:val="0095796D"/>
    <w:rsid w:val="0097076E"/>
    <w:rsid w:val="00980037"/>
    <w:rsid w:val="009B74F0"/>
    <w:rsid w:val="009C5486"/>
    <w:rsid w:val="009F041D"/>
    <w:rsid w:val="009F6369"/>
    <w:rsid w:val="00A14497"/>
    <w:rsid w:val="00A53898"/>
    <w:rsid w:val="00A864E8"/>
    <w:rsid w:val="00AB6972"/>
    <w:rsid w:val="00AC26CC"/>
    <w:rsid w:val="00AC43F2"/>
    <w:rsid w:val="00AD51D4"/>
    <w:rsid w:val="00AE3CA4"/>
    <w:rsid w:val="00AF4366"/>
    <w:rsid w:val="00AF7B72"/>
    <w:rsid w:val="00B02605"/>
    <w:rsid w:val="00B12202"/>
    <w:rsid w:val="00B374B4"/>
    <w:rsid w:val="00B45135"/>
    <w:rsid w:val="00B547B1"/>
    <w:rsid w:val="00B57923"/>
    <w:rsid w:val="00B62974"/>
    <w:rsid w:val="00B90A6C"/>
    <w:rsid w:val="00B9186D"/>
    <w:rsid w:val="00B92580"/>
    <w:rsid w:val="00B97356"/>
    <w:rsid w:val="00BA4B70"/>
    <w:rsid w:val="00BC0540"/>
    <w:rsid w:val="00BC336D"/>
    <w:rsid w:val="00BD0E87"/>
    <w:rsid w:val="00C029FC"/>
    <w:rsid w:val="00C11F77"/>
    <w:rsid w:val="00C31DA8"/>
    <w:rsid w:val="00C40A3E"/>
    <w:rsid w:val="00C41821"/>
    <w:rsid w:val="00C4344F"/>
    <w:rsid w:val="00CB2EC9"/>
    <w:rsid w:val="00CB5F80"/>
    <w:rsid w:val="00CB7C3F"/>
    <w:rsid w:val="00CC44A4"/>
    <w:rsid w:val="00D02A60"/>
    <w:rsid w:val="00D047EE"/>
    <w:rsid w:val="00D058AC"/>
    <w:rsid w:val="00D1488C"/>
    <w:rsid w:val="00D27D6C"/>
    <w:rsid w:val="00D427A9"/>
    <w:rsid w:val="00D52874"/>
    <w:rsid w:val="00D64F5D"/>
    <w:rsid w:val="00D813AA"/>
    <w:rsid w:val="00D94388"/>
    <w:rsid w:val="00D96054"/>
    <w:rsid w:val="00DB653F"/>
    <w:rsid w:val="00DC2A24"/>
    <w:rsid w:val="00DC540F"/>
    <w:rsid w:val="00DD22B0"/>
    <w:rsid w:val="00DD7823"/>
    <w:rsid w:val="00DE3AB2"/>
    <w:rsid w:val="00DF1512"/>
    <w:rsid w:val="00DF1F23"/>
    <w:rsid w:val="00DF5517"/>
    <w:rsid w:val="00DF6116"/>
    <w:rsid w:val="00E02B6E"/>
    <w:rsid w:val="00E1494E"/>
    <w:rsid w:val="00E23042"/>
    <w:rsid w:val="00E35F0D"/>
    <w:rsid w:val="00E54C07"/>
    <w:rsid w:val="00E5548E"/>
    <w:rsid w:val="00E72B9A"/>
    <w:rsid w:val="00E91DCB"/>
    <w:rsid w:val="00EB61AB"/>
    <w:rsid w:val="00EE3034"/>
    <w:rsid w:val="00EF3B7B"/>
    <w:rsid w:val="00EF488E"/>
    <w:rsid w:val="00F06053"/>
    <w:rsid w:val="00F20C56"/>
    <w:rsid w:val="00F43DF8"/>
    <w:rsid w:val="00F52951"/>
    <w:rsid w:val="00F801FC"/>
    <w:rsid w:val="00FD7550"/>
    <w:rsid w:val="0A594181"/>
    <w:rsid w:val="1655E07D"/>
    <w:rsid w:val="1D786D79"/>
    <w:rsid w:val="21E41BD4"/>
    <w:rsid w:val="2D5CD5A6"/>
    <w:rsid w:val="4F9AF427"/>
    <w:rsid w:val="67D9F84F"/>
    <w:rsid w:val="6D44B0A6"/>
    <w:rsid w:val="77755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4AF31"/>
  <w15:docId w15:val="{1F7734AE-3DD0-4E68-BAA4-7F3E29759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US"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6C594E"/>
    <w:rPr>
      <w:rFonts w:ascii="Tahoma" w:hAnsi="Tahoma" w:cs="Tahoma"/>
      <w:sz w:val="16"/>
      <w:szCs w:val="16"/>
    </w:rPr>
  </w:style>
  <w:style w:type="character" w:customStyle="1" w:styleId="BalloonTextChar">
    <w:name w:val="Balloon Text Char"/>
    <w:basedOn w:val="DefaultParagraphFont"/>
    <w:link w:val="BalloonText"/>
    <w:uiPriority w:val="99"/>
    <w:semiHidden/>
    <w:rsid w:val="006C594E"/>
    <w:rPr>
      <w:rFonts w:ascii="Tahoma" w:hAnsi="Tahoma" w:cs="Tahoma"/>
      <w:sz w:val="16"/>
      <w:szCs w:val="16"/>
    </w:rPr>
  </w:style>
  <w:style w:type="character" w:styleId="CommentReference">
    <w:name w:val="annotation reference"/>
    <w:basedOn w:val="DefaultParagraphFont"/>
    <w:uiPriority w:val="99"/>
    <w:semiHidden/>
    <w:unhideWhenUsed/>
    <w:rsid w:val="006C594E"/>
    <w:rPr>
      <w:sz w:val="16"/>
      <w:szCs w:val="16"/>
    </w:rPr>
  </w:style>
  <w:style w:type="paragraph" w:styleId="CommentText">
    <w:name w:val="annotation text"/>
    <w:basedOn w:val="Normal"/>
    <w:link w:val="CommentTextChar"/>
    <w:uiPriority w:val="99"/>
    <w:semiHidden/>
    <w:unhideWhenUsed/>
    <w:rsid w:val="006C594E"/>
  </w:style>
  <w:style w:type="character" w:customStyle="1" w:styleId="CommentTextChar">
    <w:name w:val="Comment Text Char"/>
    <w:basedOn w:val="DefaultParagraphFont"/>
    <w:link w:val="CommentText"/>
    <w:uiPriority w:val="99"/>
    <w:semiHidden/>
    <w:rsid w:val="006C594E"/>
  </w:style>
  <w:style w:type="paragraph" w:styleId="CommentSubject">
    <w:name w:val="annotation subject"/>
    <w:basedOn w:val="CommentText"/>
    <w:next w:val="CommentText"/>
    <w:link w:val="CommentSubjectChar"/>
    <w:uiPriority w:val="99"/>
    <w:semiHidden/>
    <w:unhideWhenUsed/>
    <w:rsid w:val="006C594E"/>
    <w:rPr>
      <w:b/>
      <w:bCs/>
    </w:rPr>
  </w:style>
  <w:style w:type="character" w:customStyle="1" w:styleId="CommentSubjectChar">
    <w:name w:val="Comment Subject Char"/>
    <w:basedOn w:val="CommentTextChar"/>
    <w:link w:val="CommentSubject"/>
    <w:uiPriority w:val="99"/>
    <w:semiHidden/>
    <w:rsid w:val="006C594E"/>
    <w:rPr>
      <w:b/>
      <w:bCs/>
    </w:rPr>
  </w:style>
  <w:style w:type="paragraph" w:styleId="NoSpacing">
    <w:name w:val="No Spacing"/>
    <w:uiPriority w:val="1"/>
    <w:qFormat/>
    <w:rsid w:val="001667A7"/>
    <w:pPr>
      <w:pBdr>
        <w:top w:val="none" w:sz="0" w:space="0" w:color="auto"/>
        <w:left w:val="none" w:sz="0" w:space="0" w:color="auto"/>
        <w:bottom w:val="none" w:sz="0" w:space="0" w:color="auto"/>
        <w:right w:val="none" w:sz="0" w:space="0" w:color="auto"/>
        <w:between w:val="none" w:sz="0" w:space="0" w:color="auto"/>
      </w:pBdr>
      <w:jc w:val="left"/>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7A7FEA"/>
    <w:rPr>
      <w:color w:val="0000FF" w:themeColor="hyperlink"/>
      <w:u w:val="single"/>
    </w:rPr>
  </w:style>
  <w:style w:type="paragraph" w:styleId="Revision">
    <w:name w:val="Revision"/>
    <w:hidden/>
    <w:uiPriority w:val="99"/>
    <w:semiHidden/>
    <w:rsid w:val="00945F06"/>
    <w:pPr>
      <w:pBdr>
        <w:top w:val="none" w:sz="0" w:space="0" w:color="auto"/>
        <w:left w:val="none" w:sz="0" w:space="0" w:color="auto"/>
        <w:bottom w:val="none" w:sz="0" w:space="0" w:color="auto"/>
        <w:right w:val="none" w:sz="0" w:space="0" w:color="auto"/>
        <w:between w:val="none" w:sz="0" w:space="0" w:color="auto"/>
      </w:pBdr>
      <w:jc w:val="left"/>
    </w:pPr>
  </w:style>
  <w:style w:type="paragraph" w:styleId="Header">
    <w:name w:val="header"/>
    <w:basedOn w:val="Normal"/>
    <w:link w:val="HeaderChar"/>
    <w:uiPriority w:val="99"/>
    <w:unhideWhenUsed/>
    <w:rsid w:val="001076E4"/>
    <w:pPr>
      <w:tabs>
        <w:tab w:val="center" w:pos="4680"/>
        <w:tab w:val="right" w:pos="9360"/>
      </w:tabs>
    </w:pPr>
  </w:style>
  <w:style w:type="character" w:customStyle="1" w:styleId="HeaderChar">
    <w:name w:val="Header Char"/>
    <w:basedOn w:val="DefaultParagraphFont"/>
    <w:link w:val="Header"/>
    <w:uiPriority w:val="99"/>
    <w:rsid w:val="001076E4"/>
  </w:style>
  <w:style w:type="paragraph" w:styleId="Footer">
    <w:name w:val="footer"/>
    <w:basedOn w:val="Normal"/>
    <w:link w:val="FooterChar"/>
    <w:uiPriority w:val="99"/>
    <w:unhideWhenUsed/>
    <w:rsid w:val="001076E4"/>
    <w:pPr>
      <w:tabs>
        <w:tab w:val="center" w:pos="4680"/>
        <w:tab w:val="right" w:pos="9360"/>
      </w:tabs>
    </w:pPr>
  </w:style>
  <w:style w:type="character" w:customStyle="1" w:styleId="FooterChar">
    <w:name w:val="Footer Char"/>
    <w:basedOn w:val="DefaultParagraphFont"/>
    <w:link w:val="Footer"/>
    <w:uiPriority w:val="99"/>
    <w:rsid w:val="001076E4"/>
  </w:style>
  <w:style w:type="character" w:styleId="FollowedHyperlink">
    <w:name w:val="FollowedHyperlink"/>
    <w:basedOn w:val="DefaultParagraphFont"/>
    <w:uiPriority w:val="99"/>
    <w:semiHidden/>
    <w:unhideWhenUsed/>
    <w:rsid w:val="00AE3CA4"/>
    <w:rPr>
      <w:color w:val="800080" w:themeColor="followedHyperlink"/>
      <w:u w:val="single"/>
    </w:rPr>
  </w:style>
  <w:style w:type="paragraph" w:styleId="ListParagraph">
    <w:name w:val="List Paragraph"/>
    <w:basedOn w:val="Normal"/>
    <w:uiPriority w:val="34"/>
    <w:qFormat/>
    <w:rsid w:val="00B547B1"/>
    <w:pPr>
      <w:ind w:left="720"/>
      <w:contextualSpacing/>
    </w:pPr>
  </w:style>
  <w:style w:type="table" w:styleId="TableGrid">
    <w:name w:val="Table Grid"/>
    <w:basedOn w:val="TableNormal"/>
    <w:rsid w:val="00892283"/>
    <w:pPr>
      <w:pBdr>
        <w:top w:val="none" w:sz="0" w:space="0" w:color="auto"/>
        <w:left w:val="none" w:sz="0" w:space="0" w:color="auto"/>
        <w:bottom w:val="none" w:sz="0" w:space="0" w:color="auto"/>
        <w:right w:val="none" w:sz="0" w:space="0" w:color="auto"/>
        <w:between w:val="none" w:sz="0" w:space="0" w:color="auto"/>
      </w:pBdr>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2951"/>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F52951"/>
  </w:style>
  <w:style w:type="character" w:customStyle="1" w:styleId="spellingerror">
    <w:name w:val="spellingerror"/>
    <w:basedOn w:val="DefaultParagraphFont"/>
    <w:rsid w:val="00F52951"/>
  </w:style>
  <w:style w:type="character" w:customStyle="1" w:styleId="eop">
    <w:name w:val="eop"/>
    <w:basedOn w:val="DefaultParagraphFont"/>
    <w:rsid w:val="00F52951"/>
  </w:style>
  <w:style w:type="paragraph" w:styleId="NormalWeb">
    <w:name w:val="Normal (Web)"/>
    <w:basedOn w:val="Normal"/>
    <w:uiPriority w:val="99"/>
    <w:unhideWhenUsed/>
    <w:rsid w:val="001034A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imes New Roman" w:hAnsi="Times New Roman" w:cs="Times New Roman"/>
      <w:color w:val="auto"/>
      <w:sz w:val="24"/>
      <w:szCs w:val="24"/>
    </w:rPr>
  </w:style>
  <w:style w:type="character" w:styleId="UnresolvedMention">
    <w:name w:val="Unresolved Mention"/>
    <w:basedOn w:val="DefaultParagraphFont"/>
    <w:uiPriority w:val="99"/>
    <w:semiHidden/>
    <w:unhideWhenUsed/>
    <w:rsid w:val="0026798D"/>
    <w:rPr>
      <w:color w:val="605E5C"/>
      <w:shd w:val="clear" w:color="auto" w:fill="E1DFDD"/>
    </w:rPr>
  </w:style>
  <w:style w:type="character" w:customStyle="1" w:styleId="findhit">
    <w:name w:val="findhit"/>
    <w:basedOn w:val="DefaultParagraphFont"/>
    <w:rsid w:val="00A53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289">
      <w:bodyDiv w:val="1"/>
      <w:marLeft w:val="0"/>
      <w:marRight w:val="0"/>
      <w:marTop w:val="0"/>
      <w:marBottom w:val="0"/>
      <w:divBdr>
        <w:top w:val="none" w:sz="0" w:space="0" w:color="auto"/>
        <w:left w:val="none" w:sz="0" w:space="0" w:color="auto"/>
        <w:bottom w:val="none" w:sz="0" w:space="0" w:color="auto"/>
        <w:right w:val="none" w:sz="0" w:space="0" w:color="auto"/>
      </w:divBdr>
    </w:div>
    <w:div w:id="1417826106">
      <w:bodyDiv w:val="1"/>
      <w:marLeft w:val="0"/>
      <w:marRight w:val="0"/>
      <w:marTop w:val="0"/>
      <w:marBottom w:val="0"/>
      <w:divBdr>
        <w:top w:val="none" w:sz="0" w:space="0" w:color="auto"/>
        <w:left w:val="none" w:sz="0" w:space="0" w:color="auto"/>
        <w:bottom w:val="none" w:sz="0" w:space="0" w:color="auto"/>
        <w:right w:val="none" w:sz="0" w:space="0" w:color="auto"/>
      </w:divBdr>
    </w:div>
    <w:div w:id="1980456834">
      <w:bodyDiv w:val="1"/>
      <w:marLeft w:val="0"/>
      <w:marRight w:val="0"/>
      <w:marTop w:val="0"/>
      <w:marBottom w:val="0"/>
      <w:divBdr>
        <w:top w:val="none" w:sz="0" w:space="0" w:color="auto"/>
        <w:left w:val="none" w:sz="0" w:space="0" w:color="auto"/>
        <w:bottom w:val="none" w:sz="0" w:space="0" w:color="auto"/>
        <w:right w:val="none" w:sz="0" w:space="0" w:color="auto"/>
      </w:divBdr>
      <w:divsChild>
        <w:div w:id="205606375">
          <w:marLeft w:val="0"/>
          <w:marRight w:val="0"/>
          <w:marTop w:val="0"/>
          <w:marBottom w:val="0"/>
          <w:divBdr>
            <w:top w:val="none" w:sz="0" w:space="0" w:color="auto"/>
            <w:left w:val="none" w:sz="0" w:space="0" w:color="auto"/>
            <w:bottom w:val="none" w:sz="0" w:space="0" w:color="auto"/>
            <w:right w:val="none" w:sz="0" w:space="0" w:color="auto"/>
          </w:divBdr>
        </w:div>
        <w:div w:id="273753847">
          <w:marLeft w:val="0"/>
          <w:marRight w:val="0"/>
          <w:marTop w:val="0"/>
          <w:marBottom w:val="0"/>
          <w:divBdr>
            <w:top w:val="none" w:sz="0" w:space="0" w:color="auto"/>
            <w:left w:val="none" w:sz="0" w:space="0" w:color="auto"/>
            <w:bottom w:val="none" w:sz="0" w:space="0" w:color="auto"/>
            <w:right w:val="none" w:sz="0" w:space="0" w:color="auto"/>
          </w:divBdr>
        </w:div>
        <w:div w:id="728267086">
          <w:marLeft w:val="0"/>
          <w:marRight w:val="0"/>
          <w:marTop w:val="0"/>
          <w:marBottom w:val="0"/>
          <w:divBdr>
            <w:top w:val="none" w:sz="0" w:space="0" w:color="auto"/>
            <w:left w:val="none" w:sz="0" w:space="0" w:color="auto"/>
            <w:bottom w:val="none" w:sz="0" w:space="0" w:color="auto"/>
            <w:right w:val="none" w:sz="0" w:space="0" w:color="auto"/>
          </w:divBdr>
        </w:div>
        <w:div w:id="914508050">
          <w:marLeft w:val="0"/>
          <w:marRight w:val="0"/>
          <w:marTop w:val="0"/>
          <w:marBottom w:val="0"/>
          <w:divBdr>
            <w:top w:val="none" w:sz="0" w:space="0" w:color="auto"/>
            <w:left w:val="none" w:sz="0" w:space="0" w:color="auto"/>
            <w:bottom w:val="none" w:sz="0" w:space="0" w:color="auto"/>
            <w:right w:val="none" w:sz="0" w:space="0" w:color="auto"/>
          </w:divBdr>
        </w:div>
        <w:div w:id="920986901">
          <w:marLeft w:val="0"/>
          <w:marRight w:val="0"/>
          <w:marTop w:val="0"/>
          <w:marBottom w:val="0"/>
          <w:divBdr>
            <w:top w:val="none" w:sz="0" w:space="0" w:color="auto"/>
            <w:left w:val="none" w:sz="0" w:space="0" w:color="auto"/>
            <w:bottom w:val="none" w:sz="0" w:space="0" w:color="auto"/>
            <w:right w:val="none" w:sz="0" w:space="0" w:color="auto"/>
          </w:divBdr>
        </w:div>
        <w:div w:id="1065295505">
          <w:marLeft w:val="0"/>
          <w:marRight w:val="0"/>
          <w:marTop w:val="0"/>
          <w:marBottom w:val="0"/>
          <w:divBdr>
            <w:top w:val="none" w:sz="0" w:space="0" w:color="auto"/>
            <w:left w:val="none" w:sz="0" w:space="0" w:color="auto"/>
            <w:bottom w:val="none" w:sz="0" w:space="0" w:color="auto"/>
            <w:right w:val="none" w:sz="0" w:space="0" w:color="auto"/>
          </w:divBdr>
          <w:divsChild>
            <w:div w:id="930938911">
              <w:marLeft w:val="-75"/>
              <w:marRight w:val="0"/>
              <w:marTop w:val="30"/>
              <w:marBottom w:val="30"/>
              <w:divBdr>
                <w:top w:val="none" w:sz="0" w:space="0" w:color="auto"/>
                <w:left w:val="none" w:sz="0" w:space="0" w:color="auto"/>
                <w:bottom w:val="none" w:sz="0" w:space="0" w:color="auto"/>
                <w:right w:val="none" w:sz="0" w:space="0" w:color="auto"/>
              </w:divBdr>
              <w:divsChild>
                <w:div w:id="81074809">
                  <w:marLeft w:val="0"/>
                  <w:marRight w:val="0"/>
                  <w:marTop w:val="0"/>
                  <w:marBottom w:val="0"/>
                  <w:divBdr>
                    <w:top w:val="none" w:sz="0" w:space="0" w:color="auto"/>
                    <w:left w:val="none" w:sz="0" w:space="0" w:color="auto"/>
                    <w:bottom w:val="none" w:sz="0" w:space="0" w:color="auto"/>
                    <w:right w:val="none" w:sz="0" w:space="0" w:color="auto"/>
                  </w:divBdr>
                  <w:divsChild>
                    <w:div w:id="326594875">
                      <w:marLeft w:val="0"/>
                      <w:marRight w:val="0"/>
                      <w:marTop w:val="0"/>
                      <w:marBottom w:val="0"/>
                      <w:divBdr>
                        <w:top w:val="none" w:sz="0" w:space="0" w:color="auto"/>
                        <w:left w:val="none" w:sz="0" w:space="0" w:color="auto"/>
                        <w:bottom w:val="none" w:sz="0" w:space="0" w:color="auto"/>
                        <w:right w:val="none" w:sz="0" w:space="0" w:color="auto"/>
                      </w:divBdr>
                    </w:div>
                  </w:divsChild>
                </w:div>
                <w:div w:id="169374392">
                  <w:marLeft w:val="0"/>
                  <w:marRight w:val="0"/>
                  <w:marTop w:val="0"/>
                  <w:marBottom w:val="0"/>
                  <w:divBdr>
                    <w:top w:val="none" w:sz="0" w:space="0" w:color="auto"/>
                    <w:left w:val="none" w:sz="0" w:space="0" w:color="auto"/>
                    <w:bottom w:val="none" w:sz="0" w:space="0" w:color="auto"/>
                    <w:right w:val="none" w:sz="0" w:space="0" w:color="auto"/>
                  </w:divBdr>
                  <w:divsChild>
                    <w:div w:id="890729664">
                      <w:marLeft w:val="0"/>
                      <w:marRight w:val="0"/>
                      <w:marTop w:val="0"/>
                      <w:marBottom w:val="0"/>
                      <w:divBdr>
                        <w:top w:val="none" w:sz="0" w:space="0" w:color="auto"/>
                        <w:left w:val="none" w:sz="0" w:space="0" w:color="auto"/>
                        <w:bottom w:val="none" w:sz="0" w:space="0" w:color="auto"/>
                        <w:right w:val="none" w:sz="0" w:space="0" w:color="auto"/>
                      </w:divBdr>
                    </w:div>
                  </w:divsChild>
                </w:div>
                <w:div w:id="489104120">
                  <w:marLeft w:val="0"/>
                  <w:marRight w:val="0"/>
                  <w:marTop w:val="0"/>
                  <w:marBottom w:val="0"/>
                  <w:divBdr>
                    <w:top w:val="none" w:sz="0" w:space="0" w:color="auto"/>
                    <w:left w:val="none" w:sz="0" w:space="0" w:color="auto"/>
                    <w:bottom w:val="none" w:sz="0" w:space="0" w:color="auto"/>
                    <w:right w:val="none" w:sz="0" w:space="0" w:color="auto"/>
                  </w:divBdr>
                  <w:divsChild>
                    <w:div w:id="1144588940">
                      <w:marLeft w:val="0"/>
                      <w:marRight w:val="0"/>
                      <w:marTop w:val="0"/>
                      <w:marBottom w:val="0"/>
                      <w:divBdr>
                        <w:top w:val="none" w:sz="0" w:space="0" w:color="auto"/>
                        <w:left w:val="none" w:sz="0" w:space="0" w:color="auto"/>
                        <w:bottom w:val="none" w:sz="0" w:space="0" w:color="auto"/>
                        <w:right w:val="none" w:sz="0" w:space="0" w:color="auto"/>
                      </w:divBdr>
                    </w:div>
                  </w:divsChild>
                </w:div>
                <w:div w:id="636885367">
                  <w:marLeft w:val="0"/>
                  <w:marRight w:val="0"/>
                  <w:marTop w:val="0"/>
                  <w:marBottom w:val="0"/>
                  <w:divBdr>
                    <w:top w:val="none" w:sz="0" w:space="0" w:color="auto"/>
                    <w:left w:val="none" w:sz="0" w:space="0" w:color="auto"/>
                    <w:bottom w:val="none" w:sz="0" w:space="0" w:color="auto"/>
                    <w:right w:val="none" w:sz="0" w:space="0" w:color="auto"/>
                  </w:divBdr>
                  <w:divsChild>
                    <w:div w:id="112329772">
                      <w:marLeft w:val="0"/>
                      <w:marRight w:val="0"/>
                      <w:marTop w:val="0"/>
                      <w:marBottom w:val="0"/>
                      <w:divBdr>
                        <w:top w:val="none" w:sz="0" w:space="0" w:color="auto"/>
                        <w:left w:val="none" w:sz="0" w:space="0" w:color="auto"/>
                        <w:bottom w:val="none" w:sz="0" w:space="0" w:color="auto"/>
                        <w:right w:val="none" w:sz="0" w:space="0" w:color="auto"/>
                      </w:divBdr>
                    </w:div>
                  </w:divsChild>
                </w:div>
                <w:div w:id="648704383">
                  <w:marLeft w:val="0"/>
                  <w:marRight w:val="0"/>
                  <w:marTop w:val="0"/>
                  <w:marBottom w:val="0"/>
                  <w:divBdr>
                    <w:top w:val="none" w:sz="0" w:space="0" w:color="auto"/>
                    <w:left w:val="none" w:sz="0" w:space="0" w:color="auto"/>
                    <w:bottom w:val="none" w:sz="0" w:space="0" w:color="auto"/>
                    <w:right w:val="none" w:sz="0" w:space="0" w:color="auto"/>
                  </w:divBdr>
                  <w:divsChild>
                    <w:div w:id="696077729">
                      <w:marLeft w:val="0"/>
                      <w:marRight w:val="0"/>
                      <w:marTop w:val="0"/>
                      <w:marBottom w:val="0"/>
                      <w:divBdr>
                        <w:top w:val="none" w:sz="0" w:space="0" w:color="auto"/>
                        <w:left w:val="none" w:sz="0" w:space="0" w:color="auto"/>
                        <w:bottom w:val="none" w:sz="0" w:space="0" w:color="auto"/>
                        <w:right w:val="none" w:sz="0" w:space="0" w:color="auto"/>
                      </w:divBdr>
                    </w:div>
                  </w:divsChild>
                </w:div>
                <w:div w:id="678973160">
                  <w:marLeft w:val="0"/>
                  <w:marRight w:val="0"/>
                  <w:marTop w:val="0"/>
                  <w:marBottom w:val="0"/>
                  <w:divBdr>
                    <w:top w:val="none" w:sz="0" w:space="0" w:color="auto"/>
                    <w:left w:val="none" w:sz="0" w:space="0" w:color="auto"/>
                    <w:bottom w:val="none" w:sz="0" w:space="0" w:color="auto"/>
                    <w:right w:val="none" w:sz="0" w:space="0" w:color="auto"/>
                  </w:divBdr>
                  <w:divsChild>
                    <w:div w:id="481849816">
                      <w:marLeft w:val="0"/>
                      <w:marRight w:val="0"/>
                      <w:marTop w:val="0"/>
                      <w:marBottom w:val="0"/>
                      <w:divBdr>
                        <w:top w:val="none" w:sz="0" w:space="0" w:color="auto"/>
                        <w:left w:val="none" w:sz="0" w:space="0" w:color="auto"/>
                        <w:bottom w:val="none" w:sz="0" w:space="0" w:color="auto"/>
                        <w:right w:val="none" w:sz="0" w:space="0" w:color="auto"/>
                      </w:divBdr>
                    </w:div>
                  </w:divsChild>
                </w:div>
                <w:div w:id="1067190643">
                  <w:marLeft w:val="0"/>
                  <w:marRight w:val="0"/>
                  <w:marTop w:val="0"/>
                  <w:marBottom w:val="0"/>
                  <w:divBdr>
                    <w:top w:val="none" w:sz="0" w:space="0" w:color="auto"/>
                    <w:left w:val="none" w:sz="0" w:space="0" w:color="auto"/>
                    <w:bottom w:val="none" w:sz="0" w:space="0" w:color="auto"/>
                    <w:right w:val="none" w:sz="0" w:space="0" w:color="auto"/>
                  </w:divBdr>
                  <w:divsChild>
                    <w:div w:id="848569154">
                      <w:marLeft w:val="0"/>
                      <w:marRight w:val="0"/>
                      <w:marTop w:val="0"/>
                      <w:marBottom w:val="0"/>
                      <w:divBdr>
                        <w:top w:val="none" w:sz="0" w:space="0" w:color="auto"/>
                        <w:left w:val="none" w:sz="0" w:space="0" w:color="auto"/>
                        <w:bottom w:val="none" w:sz="0" w:space="0" w:color="auto"/>
                        <w:right w:val="none" w:sz="0" w:space="0" w:color="auto"/>
                      </w:divBdr>
                    </w:div>
                  </w:divsChild>
                </w:div>
                <w:div w:id="1282105855">
                  <w:marLeft w:val="0"/>
                  <w:marRight w:val="0"/>
                  <w:marTop w:val="0"/>
                  <w:marBottom w:val="0"/>
                  <w:divBdr>
                    <w:top w:val="none" w:sz="0" w:space="0" w:color="auto"/>
                    <w:left w:val="none" w:sz="0" w:space="0" w:color="auto"/>
                    <w:bottom w:val="none" w:sz="0" w:space="0" w:color="auto"/>
                    <w:right w:val="none" w:sz="0" w:space="0" w:color="auto"/>
                  </w:divBdr>
                  <w:divsChild>
                    <w:div w:id="814028807">
                      <w:marLeft w:val="0"/>
                      <w:marRight w:val="0"/>
                      <w:marTop w:val="0"/>
                      <w:marBottom w:val="0"/>
                      <w:divBdr>
                        <w:top w:val="none" w:sz="0" w:space="0" w:color="auto"/>
                        <w:left w:val="none" w:sz="0" w:space="0" w:color="auto"/>
                        <w:bottom w:val="none" w:sz="0" w:space="0" w:color="auto"/>
                        <w:right w:val="none" w:sz="0" w:space="0" w:color="auto"/>
                      </w:divBdr>
                    </w:div>
                  </w:divsChild>
                </w:div>
                <w:div w:id="1306424136">
                  <w:marLeft w:val="0"/>
                  <w:marRight w:val="0"/>
                  <w:marTop w:val="0"/>
                  <w:marBottom w:val="0"/>
                  <w:divBdr>
                    <w:top w:val="none" w:sz="0" w:space="0" w:color="auto"/>
                    <w:left w:val="none" w:sz="0" w:space="0" w:color="auto"/>
                    <w:bottom w:val="none" w:sz="0" w:space="0" w:color="auto"/>
                    <w:right w:val="none" w:sz="0" w:space="0" w:color="auto"/>
                  </w:divBdr>
                  <w:divsChild>
                    <w:div w:id="1383097480">
                      <w:marLeft w:val="0"/>
                      <w:marRight w:val="0"/>
                      <w:marTop w:val="0"/>
                      <w:marBottom w:val="0"/>
                      <w:divBdr>
                        <w:top w:val="none" w:sz="0" w:space="0" w:color="auto"/>
                        <w:left w:val="none" w:sz="0" w:space="0" w:color="auto"/>
                        <w:bottom w:val="none" w:sz="0" w:space="0" w:color="auto"/>
                        <w:right w:val="none" w:sz="0" w:space="0" w:color="auto"/>
                      </w:divBdr>
                    </w:div>
                  </w:divsChild>
                </w:div>
                <w:div w:id="1526989601">
                  <w:marLeft w:val="0"/>
                  <w:marRight w:val="0"/>
                  <w:marTop w:val="0"/>
                  <w:marBottom w:val="0"/>
                  <w:divBdr>
                    <w:top w:val="none" w:sz="0" w:space="0" w:color="auto"/>
                    <w:left w:val="none" w:sz="0" w:space="0" w:color="auto"/>
                    <w:bottom w:val="none" w:sz="0" w:space="0" w:color="auto"/>
                    <w:right w:val="none" w:sz="0" w:space="0" w:color="auto"/>
                  </w:divBdr>
                  <w:divsChild>
                    <w:div w:id="1737242840">
                      <w:marLeft w:val="0"/>
                      <w:marRight w:val="0"/>
                      <w:marTop w:val="0"/>
                      <w:marBottom w:val="0"/>
                      <w:divBdr>
                        <w:top w:val="none" w:sz="0" w:space="0" w:color="auto"/>
                        <w:left w:val="none" w:sz="0" w:space="0" w:color="auto"/>
                        <w:bottom w:val="none" w:sz="0" w:space="0" w:color="auto"/>
                        <w:right w:val="none" w:sz="0" w:space="0" w:color="auto"/>
                      </w:divBdr>
                    </w:div>
                  </w:divsChild>
                </w:div>
                <w:div w:id="1587955229">
                  <w:marLeft w:val="0"/>
                  <w:marRight w:val="0"/>
                  <w:marTop w:val="0"/>
                  <w:marBottom w:val="0"/>
                  <w:divBdr>
                    <w:top w:val="none" w:sz="0" w:space="0" w:color="auto"/>
                    <w:left w:val="none" w:sz="0" w:space="0" w:color="auto"/>
                    <w:bottom w:val="none" w:sz="0" w:space="0" w:color="auto"/>
                    <w:right w:val="none" w:sz="0" w:space="0" w:color="auto"/>
                  </w:divBdr>
                  <w:divsChild>
                    <w:div w:id="376245862">
                      <w:marLeft w:val="0"/>
                      <w:marRight w:val="0"/>
                      <w:marTop w:val="0"/>
                      <w:marBottom w:val="0"/>
                      <w:divBdr>
                        <w:top w:val="none" w:sz="0" w:space="0" w:color="auto"/>
                        <w:left w:val="none" w:sz="0" w:space="0" w:color="auto"/>
                        <w:bottom w:val="none" w:sz="0" w:space="0" w:color="auto"/>
                        <w:right w:val="none" w:sz="0" w:space="0" w:color="auto"/>
                      </w:divBdr>
                    </w:div>
                  </w:divsChild>
                </w:div>
                <w:div w:id="1686858567">
                  <w:marLeft w:val="0"/>
                  <w:marRight w:val="0"/>
                  <w:marTop w:val="0"/>
                  <w:marBottom w:val="0"/>
                  <w:divBdr>
                    <w:top w:val="none" w:sz="0" w:space="0" w:color="auto"/>
                    <w:left w:val="none" w:sz="0" w:space="0" w:color="auto"/>
                    <w:bottom w:val="none" w:sz="0" w:space="0" w:color="auto"/>
                    <w:right w:val="none" w:sz="0" w:space="0" w:color="auto"/>
                  </w:divBdr>
                  <w:divsChild>
                    <w:div w:id="482234930">
                      <w:marLeft w:val="0"/>
                      <w:marRight w:val="0"/>
                      <w:marTop w:val="0"/>
                      <w:marBottom w:val="0"/>
                      <w:divBdr>
                        <w:top w:val="none" w:sz="0" w:space="0" w:color="auto"/>
                        <w:left w:val="none" w:sz="0" w:space="0" w:color="auto"/>
                        <w:bottom w:val="none" w:sz="0" w:space="0" w:color="auto"/>
                        <w:right w:val="none" w:sz="0" w:space="0" w:color="auto"/>
                      </w:divBdr>
                    </w:div>
                  </w:divsChild>
                </w:div>
                <w:div w:id="2105421389">
                  <w:marLeft w:val="0"/>
                  <w:marRight w:val="0"/>
                  <w:marTop w:val="0"/>
                  <w:marBottom w:val="0"/>
                  <w:divBdr>
                    <w:top w:val="none" w:sz="0" w:space="0" w:color="auto"/>
                    <w:left w:val="none" w:sz="0" w:space="0" w:color="auto"/>
                    <w:bottom w:val="none" w:sz="0" w:space="0" w:color="auto"/>
                    <w:right w:val="none" w:sz="0" w:space="0" w:color="auto"/>
                  </w:divBdr>
                  <w:divsChild>
                    <w:div w:id="13058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172616">
          <w:marLeft w:val="0"/>
          <w:marRight w:val="0"/>
          <w:marTop w:val="0"/>
          <w:marBottom w:val="0"/>
          <w:divBdr>
            <w:top w:val="none" w:sz="0" w:space="0" w:color="auto"/>
            <w:left w:val="none" w:sz="0" w:space="0" w:color="auto"/>
            <w:bottom w:val="none" w:sz="0" w:space="0" w:color="auto"/>
            <w:right w:val="none" w:sz="0" w:space="0" w:color="auto"/>
          </w:divBdr>
        </w:div>
        <w:div w:id="1280260792">
          <w:marLeft w:val="0"/>
          <w:marRight w:val="0"/>
          <w:marTop w:val="0"/>
          <w:marBottom w:val="0"/>
          <w:divBdr>
            <w:top w:val="none" w:sz="0" w:space="0" w:color="auto"/>
            <w:left w:val="none" w:sz="0" w:space="0" w:color="auto"/>
            <w:bottom w:val="none" w:sz="0" w:space="0" w:color="auto"/>
            <w:right w:val="none" w:sz="0" w:space="0" w:color="auto"/>
          </w:divBdr>
        </w:div>
        <w:div w:id="1306929982">
          <w:marLeft w:val="0"/>
          <w:marRight w:val="0"/>
          <w:marTop w:val="0"/>
          <w:marBottom w:val="0"/>
          <w:divBdr>
            <w:top w:val="none" w:sz="0" w:space="0" w:color="auto"/>
            <w:left w:val="none" w:sz="0" w:space="0" w:color="auto"/>
            <w:bottom w:val="none" w:sz="0" w:space="0" w:color="auto"/>
            <w:right w:val="none" w:sz="0" w:space="0" w:color="auto"/>
          </w:divBdr>
        </w:div>
        <w:div w:id="1434981731">
          <w:marLeft w:val="0"/>
          <w:marRight w:val="0"/>
          <w:marTop w:val="0"/>
          <w:marBottom w:val="0"/>
          <w:divBdr>
            <w:top w:val="none" w:sz="0" w:space="0" w:color="auto"/>
            <w:left w:val="none" w:sz="0" w:space="0" w:color="auto"/>
            <w:bottom w:val="none" w:sz="0" w:space="0" w:color="auto"/>
            <w:right w:val="none" w:sz="0" w:space="0" w:color="auto"/>
          </w:divBdr>
        </w:div>
        <w:div w:id="1608123620">
          <w:marLeft w:val="0"/>
          <w:marRight w:val="0"/>
          <w:marTop w:val="0"/>
          <w:marBottom w:val="0"/>
          <w:divBdr>
            <w:top w:val="none" w:sz="0" w:space="0" w:color="auto"/>
            <w:left w:val="none" w:sz="0" w:space="0" w:color="auto"/>
            <w:bottom w:val="none" w:sz="0" w:space="0" w:color="auto"/>
            <w:right w:val="none" w:sz="0" w:space="0" w:color="auto"/>
          </w:divBdr>
        </w:div>
        <w:div w:id="1628123863">
          <w:marLeft w:val="0"/>
          <w:marRight w:val="0"/>
          <w:marTop w:val="0"/>
          <w:marBottom w:val="0"/>
          <w:divBdr>
            <w:top w:val="none" w:sz="0" w:space="0" w:color="auto"/>
            <w:left w:val="none" w:sz="0" w:space="0" w:color="auto"/>
            <w:bottom w:val="none" w:sz="0" w:space="0" w:color="auto"/>
            <w:right w:val="none" w:sz="0" w:space="0" w:color="auto"/>
          </w:divBdr>
        </w:div>
        <w:div w:id="1691224248">
          <w:marLeft w:val="0"/>
          <w:marRight w:val="0"/>
          <w:marTop w:val="0"/>
          <w:marBottom w:val="0"/>
          <w:divBdr>
            <w:top w:val="none" w:sz="0" w:space="0" w:color="auto"/>
            <w:left w:val="none" w:sz="0" w:space="0" w:color="auto"/>
            <w:bottom w:val="none" w:sz="0" w:space="0" w:color="auto"/>
            <w:right w:val="none" w:sz="0" w:space="0" w:color="auto"/>
          </w:divBdr>
        </w:div>
        <w:div w:id="1883439477">
          <w:marLeft w:val="0"/>
          <w:marRight w:val="0"/>
          <w:marTop w:val="0"/>
          <w:marBottom w:val="0"/>
          <w:divBdr>
            <w:top w:val="none" w:sz="0" w:space="0" w:color="auto"/>
            <w:left w:val="none" w:sz="0" w:space="0" w:color="auto"/>
            <w:bottom w:val="none" w:sz="0" w:space="0" w:color="auto"/>
            <w:right w:val="none" w:sz="0" w:space="0" w:color="auto"/>
          </w:divBdr>
        </w:div>
        <w:div w:id="208594869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chel.k.semmel@omb.eop.gov" TargetMode="External"/><Relationship Id="rId18" Type="http://schemas.openxmlformats.org/officeDocument/2006/relationships/hyperlink" Target="mailto:Julie_P_Bednar@ibc.doi.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hitehouse.gov/presidential-actions/memorandum-deferring-payroll-tax-obligations-light-ongoing-covid-19-disaster/" TargetMode="External"/><Relationship Id="rId17" Type="http://schemas.openxmlformats.org/officeDocument/2006/relationships/hyperlink" Target="mailto:Douglas_b_Pokorney@ibc.doi.gov" TargetMode="External"/><Relationship Id="rId2" Type="http://schemas.openxmlformats.org/officeDocument/2006/relationships/customXml" Target="../customXml/item2.xml"/><Relationship Id="rId16" Type="http://schemas.openxmlformats.org/officeDocument/2006/relationships/hyperlink" Target="mailto:Christine_l_zertuche@ibc.doi.gov"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Thomas_d_Larson@ibc.doi.go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nks.gd/l/eyJhbGciOiJIUzI1NiJ9.eyJidWxsZXRpbl9saW5rX2lkIjoxMDAsInVyaSI6ImJwMjpjbGljayIsImJ1bGxldGluX2lkIjoiMjAyMDA5MTEuMjY5OTIyMTEiLCJ1cmwiOiJodHRwczovL3d3dy5pcnMuZ292L3B1Yi9pcnMtZHJvcC9uLTIwLTY1LnBkZj91dG1fbWVkaXVtPWVtYWlsJnV0bV9zb3VyY2U9Z292ZGVsaXZlcnkifQ.rCWcSM9mFj_0Lzp51X_hWEYFCjgDySo1KXRL-YrqGGU/s/986386963/br/84639137176-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BFDC3-8D94-4A26-8355-257E82FCC3D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43B622-B160-4A30-A2C9-4BBAAA67FB75}">
  <ds:schemaRefs>
    <ds:schemaRef ds:uri="http://schemas.microsoft.com/sharepoint/v3/contenttype/forms"/>
  </ds:schemaRefs>
</ds:datastoreItem>
</file>

<file path=customXml/itemProps3.xml><?xml version="1.0" encoding="utf-8"?>
<ds:datastoreItem xmlns:ds="http://schemas.openxmlformats.org/officeDocument/2006/customXml" ds:itemID="{A0416DD5-8B2D-4440-8FA7-7488965161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84D07D-488D-4C50-A5E4-26FFACF6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3547</Characters>
  <Application>Microsoft Office Word</Application>
  <DocSecurity>0</DocSecurity>
  <Lines>29</Lines>
  <Paragraphs>8</Paragraphs>
  <ScaleCrop>false</ScaleCrop>
  <Company>Department of Interior</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Susan E</dc:creator>
  <cp:keywords/>
  <dc:description/>
  <cp:lastModifiedBy>Garcia, Donald J</cp:lastModifiedBy>
  <cp:revision>2</cp:revision>
  <cp:lastPrinted>2019-08-29T18:24:00Z</cp:lastPrinted>
  <dcterms:created xsi:type="dcterms:W3CDTF">2020-10-02T22:36:00Z</dcterms:created>
  <dcterms:modified xsi:type="dcterms:W3CDTF">2020-10-02T22:36:00Z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