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92F6" w14:textId="443074DE" w:rsidR="00BA0E28" w:rsidRPr="00BA0E28" w:rsidRDefault="00BA0E28" w:rsidP="00A97BA6">
      <w:pPr>
        <w:pStyle w:val="Heading1"/>
      </w:pPr>
      <w:r>
        <w:t>BENEFITS DIGEST</w:t>
      </w:r>
      <w:r w:rsidR="003D5C06">
        <w:t xml:space="preserve"> - </w:t>
      </w:r>
      <w:r w:rsidR="00187168" w:rsidRPr="00187168">
        <w:t>Federal Employees’ Group Life Insurance (FEGLI) New Premiums</w:t>
      </w:r>
    </w:p>
    <w:p w14:paraId="6F1923B7" w14:textId="77777777" w:rsidR="00662995" w:rsidRPr="009B0961" w:rsidRDefault="00662995" w:rsidP="00662995">
      <w:pPr>
        <w:pStyle w:val="Heading2"/>
        <w:framePr w:hSpace="180" w:wrap="around" w:vAnchor="page" w:hAnchor="margin" w:xAlign="center" w:y="2191"/>
        <w:ind w:left="216" w:right="216"/>
        <w:suppressOverlap/>
        <w:rPr>
          <w:sz w:val="28"/>
          <w:szCs w:val="28"/>
        </w:rPr>
      </w:pPr>
      <w:r w:rsidRPr="009B0961">
        <w:rPr>
          <w:sz w:val="28"/>
          <w:szCs w:val="28"/>
        </w:rPr>
        <w:t xml:space="preserve">OPM recently announced that effective October 1, 2021, FEGLI premium rates will change for some types of coverage. </w:t>
      </w:r>
    </w:p>
    <w:p w14:paraId="327C1F6A" w14:textId="77777777" w:rsidR="00662995" w:rsidRPr="00C82EF9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3"/>
        </w:numPr>
        <w:spacing w:after="180" w:line="276" w:lineRule="auto"/>
        <w:ind w:left="907"/>
        <w:contextualSpacing w:val="0"/>
        <w:suppressOverlap/>
      </w:pPr>
      <w:r w:rsidRPr="00C82EF9">
        <w:t xml:space="preserve">Premiums rates for </w:t>
      </w:r>
      <w:r>
        <w:t>e</w:t>
      </w:r>
      <w:r w:rsidRPr="00C82EF9">
        <w:t xml:space="preserve">mployee Basic Insurance will increase. </w:t>
      </w:r>
    </w:p>
    <w:p w14:paraId="5ECDE9C4" w14:textId="77777777" w:rsidR="00662995" w:rsidRPr="00C82EF9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3"/>
        </w:numPr>
        <w:spacing w:after="180" w:line="276" w:lineRule="auto"/>
        <w:ind w:left="907"/>
        <w:contextualSpacing w:val="0"/>
        <w:suppressOverlap/>
      </w:pPr>
      <w:r>
        <w:t xml:space="preserve">Premium rates for annuitants (e.g., post retirement) for Basic coverage with 50% Reduction and No Reduction will increase. </w:t>
      </w:r>
    </w:p>
    <w:p w14:paraId="1C8DF041" w14:textId="77777777" w:rsidR="00662995" w:rsidRPr="00C82EF9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3"/>
        </w:numPr>
        <w:spacing w:after="180" w:line="276" w:lineRule="auto"/>
        <w:ind w:left="907"/>
        <w:contextualSpacing w:val="0"/>
        <w:suppressOverlap/>
      </w:pPr>
      <w:r w:rsidRPr="00C82EF9">
        <w:t>Most rates for Option A, Option B, and Option C will decrease</w:t>
      </w:r>
      <w:r>
        <w:t>; however, r</w:t>
      </w:r>
      <w:r w:rsidRPr="00C82EF9">
        <w:t xml:space="preserve">ates for older age bands of Option B </w:t>
      </w:r>
      <w:r>
        <w:t xml:space="preserve">and Option C </w:t>
      </w:r>
      <w:r w:rsidRPr="00C82EF9">
        <w:t xml:space="preserve">will increase. </w:t>
      </w:r>
    </w:p>
    <w:p w14:paraId="0C469E3F" w14:textId="77777777" w:rsidR="00662995" w:rsidRPr="00FF0B64" w:rsidRDefault="00662995" w:rsidP="00662995">
      <w:pPr>
        <w:pStyle w:val="Heading2"/>
        <w:framePr w:hSpace="180" w:wrap="around" w:vAnchor="page" w:hAnchor="margin" w:xAlign="center" w:y="2191"/>
        <w:ind w:left="288"/>
        <w:suppressOverlap/>
      </w:pPr>
      <w:r>
        <w:t>What are the different types of FEGLI coverage?</w:t>
      </w:r>
    </w:p>
    <w:p w14:paraId="0C3185F2" w14:textId="77777777" w:rsidR="00662995" w:rsidRPr="00F81DD0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2"/>
        </w:numPr>
        <w:spacing w:after="180" w:line="276" w:lineRule="auto"/>
        <w:ind w:left="907" w:right="288"/>
        <w:contextualSpacing w:val="0"/>
        <w:suppressOverlap/>
      </w:pPr>
      <w:r w:rsidRPr="00C82EF9">
        <w:rPr>
          <w:b/>
          <w:bCs/>
        </w:rPr>
        <w:t>Basic Insurance</w:t>
      </w:r>
      <w:r w:rsidRPr="00C82EF9">
        <w:t xml:space="preserve"> coverage </w:t>
      </w:r>
      <w:r>
        <w:t xml:space="preserve">time life insurance at group rates. It </w:t>
      </w:r>
      <w:r w:rsidRPr="00C82EF9">
        <w:t xml:space="preserve">is calculated based on your annual salary, rounded to the next thousand + two thousand. (e.g., Salary = $41,254. Basic amount = $44,000) </w:t>
      </w:r>
    </w:p>
    <w:p w14:paraId="62EC4B16" w14:textId="77777777" w:rsidR="00662995" w:rsidRPr="0048413D" w:rsidRDefault="00662995" w:rsidP="00662995">
      <w:pPr>
        <w:framePr w:hSpace="180" w:wrap="around" w:vAnchor="page" w:hAnchor="margin" w:xAlign="center" w:y="2191"/>
        <w:ind w:left="547" w:right="288"/>
        <w:suppressOverlap/>
      </w:pPr>
      <w:r>
        <w:t>Employees enrolled in basic insurance may have also elected any Optional insurance coverage:</w:t>
      </w:r>
    </w:p>
    <w:p w14:paraId="1E097159" w14:textId="77777777" w:rsidR="00662995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2"/>
        </w:numPr>
        <w:spacing w:after="180" w:line="276" w:lineRule="auto"/>
        <w:ind w:left="907" w:right="288"/>
        <w:contextualSpacing w:val="0"/>
        <w:suppressOverlap/>
      </w:pPr>
      <w:r w:rsidRPr="000C4C6A">
        <w:rPr>
          <w:b/>
          <w:bCs/>
        </w:rPr>
        <w:t>Option A</w:t>
      </w:r>
      <w:r w:rsidRPr="00C82EF9">
        <w:t xml:space="preserve"> = Additional $10,000 in coverage</w:t>
      </w:r>
    </w:p>
    <w:p w14:paraId="6B4E1B73" w14:textId="77777777" w:rsidR="00662995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2"/>
        </w:numPr>
        <w:spacing w:after="180" w:line="276" w:lineRule="auto"/>
        <w:ind w:left="907" w:right="288"/>
        <w:contextualSpacing w:val="0"/>
        <w:suppressOverlap/>
      </w:pPr>
      <w:r w:rsidRPr="000C4C6A">
        <w:rPr>
          <w:b/>
          <w:bCs/>
        </w:rPr>
        <w:t>Option B</w:t>
      </w:r>
      <w:r w:rsidRPr="000C4C6A">
        <w:t xml:space="preserve"> = 1-5 Multiples of your annual salary rounded to the next thousand. (e.g., Salary $41,254:  1 multiple = $42,000, 2 multiples = $84,000, etc.)</w:t>
      </w:r>
    </w:p>
    <w:p w14:paraId="2E800CDB" w14:textId="77777777" w:rsidR="00662995" w:rsidRPr="000C4C6A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2"/>
        </w:numPr>
        <w:spacing w:after="180" w:line="276" w:lineRule="auto"/>
        <w:ind w:left="907" w:right="288"/>
        <w:contextualSpacing w:val="0"/>
        <w:suppressOverlap/>
      </w:pPr>
      <w:r w:rsidRPr="000C4C6A">
        <w:rPr>
          <w:b/>
          <w:bCs/>
        </w:rPr>
        <w:t>Option C</w:t>
      </w:r>
      <w:r w:rsidRPr="000C4C6A">
        <w:t xml:space="preserve"> = 1-5 Multiples of coverage for eligible family members (spouse and children up to age 22). </w:t>
      </w:r>
      <w:r>
        <w:t>Each multiple</w:t>
      </w:r>
      <w:r w:rsidRPr="000C4C6A">
        <w:t xml:space="preserve"> is </w:t>
      </w:r>
      <w:r>
        <w:t xml:space="preserve">equal to </w:t>
      </w:r>
      <w:r w:rsidRPr="000C4C6A">
        <w:t xml:space="preserve">$5,000 </w:t>
      </w:r>
      <w:r>
        <w:t xml:space="preserve">for your spouse </w:t>
      </w:r>
      <w:r w:rsidRPr="000C4C6A">
        <w:t>and $2,500</w:t>
      </w:r>
      <w:r>
        <w:t xml:space="preserve"> for each of your eligible dependent children</w:t>
      </w:r>
      <w:r w:rsidRPr="000C4C6A">
        <w:t>. Two multiples would mean spouse coverage equals $10,000 and child coverage equals $5,000</w:t>
      </w:r>
      <w:r>
        <w:t>, and so on</w:t>
      </w:r>
      <w:r w:rsidRPr="000C4C6A">
        <w:t xml:space="preserve">. </w:t>
      </w:r>
    </w:p>
    <w:p w14:paraId="0179EDA0" w14:textId="77777777" w:rsidR="00662995" w:rsidRDefault="00662995" w:rsidP="00662995">
      <w:pPr>
        <w:pStyle w:val="Heading2"/>
        <w:framePr w:hSpace="180" w:wrap="around" w:vAnchor="page" w:hAnchor="margin" w:xAlign="center" w:y="2191"/>
        <w:ind w:left="288"/>
        <w:suppressOverlap/>
      </w:pPr>
      <w:r>
        <w:t>How much does FEGLI cost?</w:t>
      </w:r>
    </w:p>
    <w:p w14:paraId="3D9DD237" w14:textId="77777777" w:rsidR="00662995" w:rsidRPr="00955972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1"/>
        </w:numPr>
        <w:spacing w:after="180" w:line="276" w:lineRule="auto"/>
        <w:ind w:left="907"/>
        <w:contextualSpacing w:val="0"/>
        <w:suppressOverlap/>
      </w:pPr>
      <w:r w:rsidRPr="00955972">
        <w:t xml:space="preserve">The </w:t>
      </w:r>
      <w:hyperlink r:id="rId8" w:history="1">
        <w:r w:rsidRPr="00955972">
          <w:rPr>
            <w:rStyle w:val="Hyperlink"/>
          </w:rPr>
          <w:t>Federal Register</w:t>
        </w:r>
      </w:hyperlink>
      <w:r w:rsidRPr="00955972">
        <w:t xml:space="preserve"> </w:t>
      </w:r>
      <w:r>
        <w:t>has</w:t>
      </w:r>
      <w:r w:rsidRPr="00955972">
        <w:t xml:space="preserve"> the new FEGLI premium</w:t>
      </w:r>
      <w:r>
        <w:t xml:space="preserve"> rate</w:t>
      </w:r>
      <w:r w:rsidRPr="00955972">
        <w:t>s.</w:t>
      </w:r>
    </w:p>
    <w:p w14:paraId="6A965F92" w14:textId="77777777" w:rsidR="00662995" w:rsidRPr="00955972" w:rsidRDefault="00662995" w:rsidP="00662995">
      <w:pPr>
        <w:pStyle w:val="ListParagraph"/>
        <w:framePr w:hSpace="180" w:wrap="around" w:vAnchor="page" w:hAnchor="margin" w:xAlign="center" w:y="2191"/>
        <w:widowControl w:val="0"/>
        <w:numPr>
          <w:ilvl w:val="0"/>
          <w:numId w:val="11"/>
        </w:numPr>
        <w:spacing w:after="180" w:line="276" w:lineRule="auto"/>
        <w:ind w:left="907"/>
        <w:contextualSpacing w:val="0"/>
        <w:suppressOverlap/>
        <w:rPr>
          <w:u w:val="single"/>
        </w:rPr>
      </w:pPr>
      <w:r w:rsidRPr="00955972">
        <w:t xml:space="preserve">Use the </w:t>
      </w:r>
      <w:hyperlink r:id="rId9" w:history="1">
        <w:r w:rsidRPr="00955972">
          <w:rPr>
            <w:rStyle w:val="Hyperlink"/>
          </w:rPr>
          <w:t>FEGLI calculator</w:t>
        </w:r>
      </w:hyperlink>
      <w:r w:rsidRPr="00955972">
        <w:t xml:space="preserve"> to find out how much the new FEGLI premiums will cost.</w:t>
      </w:r>
    </w:p>
    <w:p w14:paraId="256AEA8A" w14:textId="25DD564E" w:rsidR="00BA0E28" w:rsidRDefault="00662995" w:rsidP="00234FA1">
      <w:r w:rsidRPr="00955972">
        <w:t xml:space="preserve">If you are unsure of the amount of FEGLI coverage you currently have, log into </w:t>
      </w:r>
      <w:hyperlink r:id="rId10" w:history="1">
        <w:r>
          <w:rPr>
            <w:rStyle w:val="Hyperlink"/>
          </w:rPr>
          <w:t>Employee Express</w:t>
        </w:r>
      </w:hyperlink>
      <w:r w:rsidRPr="00955972">
        <w:t xml:space="preserve"> and view your Federal Employees Benefits Statement.</w:t>
      </w:r>
      <w:r w:rsidR="00BA0E28">
        <w:br/>
      </w:r>
      <w:r w:rsidR="00822659">
        <w:t>_______________________________________________________________________________________________</w:t>
      </w:r>
    </w:p>
    <w:p w14:paraId="29DF5CB2" w14:textId="64FF794A" w:rsidR="00B93764" w:rsidRPr="00234FA1" w:rsidRDefault="00234FA1" w:rsidP="00234FA1">
      <w:r w:rsidRPr="00234FA1">
        <w:t xml:space="preserve">This change in premium rates is not considered an Open Season or a Qualifying Life Event that allows employees to increase their FEGLI coverage. Employees may decrease or waive coverage at any time. To learn more, please contact your </w:t>
      </w:r>
      <w:hyperlink r:id="rId11" w:history="1">
        <w:r w:rsidRPr="00234FA1">
          <w:rPr>
            <w:rStyle w:val="Hyperlink"/>
          </w:rPr>
          <w:t>servicing Human Resources Benefits Team</w:t>
        </w:r>
      </w:hyperlink>
      <w:r w:rsidRPr="00234FA1">
        <w:t>.</w:t>
      </w:r>
    </w:p>
    <w:sectPr w:rsidR="00B93764" w:rsidRPr="00234FA1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90D"/>
    <w:multiLevelType w:val="hybridMultilevel"/>
    <w:tmpl w:val="975A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72A0CB1"/>
    <w:multiLevelType w:val="hybridMultilevel"/>
    <w:tmpl w:val="0A1C2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549AE"/>
    <w:multiLevelType w:val="hybridMultilevel"/>
    <w:tmpl w:val="B338DA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187168"/>
    <w:rsid w:val="001D256C"/>
    <w:rsid w:val="00234FA1"/>
    <w:rsid w:val="00301A8B"/>
    <w:rsid w:val="00302217"/>
    <w:rsid w:val="003D5C06"/>
    <w:rsid w:val="0043317C"/>
    <w:rsid w:val="0043393F"/>
    <w:rsid w:val="00470C96"/>
    <w:rsid w:val="004E2323"/>
    <w:rsid w:val="00541BBB"/>
    <w:rsid w:val="00662995"/>
    <w:rsid w:val="00822659"/>
    <w:rsid w:val="00867991"/>
    <w:rsid w:val="00872371"/>
    <w:rsid w:val="009C2873"/>
    <w:rsid w:val="00A97BA6"/>
    <w:rsid w:val="00B93764"/>
    <w:rsid w:val="00BA0E28"/>
    <w:rsid w:val="00C273DE"/>
    <w:rsid w:val="00C563BA"/>
    <w:rsid w:val="00D62361"/>
    <w:rsid w:val="00DA6A88"/>
    <w:rsid w:val="00DE5221"/>
    <w:rsid w:val="00E1219F"/>
    <w:rsid w:val="00E8341E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1/09/08/2021-19475/federal-employees-group-life-insurance-program-premi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net.bc.doi.net/content/ibc-hr-operations-servicing-assignments-ma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mployeeexpress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m.gov/retirement-services/calculators/fegli-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5</cp:revision>
  <dcterms:created xsi:type="dcterms:W3CDTF">2021-09-21T19:07:00Z</dcterms:created>
  <dcterms:modified xsi:type="dcterms:W3CDTF">2021-09-21T19:08:00Z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