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89835" w14:textId="77777777" w:rsidR="00671830" w:rsidRDefault="00671830" w:rsidP="00671830">
      <w:pPr>
        <w:pStyle w:val="Heading2"/>
        <w:rPr>
          <w:rFonts w:eastAsiaTheme="majorEastAsia" w:cstheme="majorBidi"/>
          <w:color w:val="2F5496" w:themeColor="accent1" w:themeShade="BF"/>
          <w:sz w:val="40"/>
          <w:szCs w:val="40"/>
        </w:rPr>
      </w:pPr>
      <w:r w:rsidRPr="00671830">
        <w:rPr>
          <w:rFonts w:eastAsiaTheme="majorEastAsia" w:cstheme="majorBidi"/>
          <w:color w:val="2F5496" w:themeColor="accent1" w:themeShade="BF"/>
          <w:sz w:val="40"/>
          <w:szCs w:val="40"/>
        </w:rPr>
        <w:t>Restoration of Forfeited Annual Leave and Carryover of Leave</w:t>
      </w:r>
    </w:p>
    <w:p w14:paraId="0C76AEF0" w14:textId="168A19A6" w:rsidR="00671830" w:rsidRPr="00671830" w:rsidRDefault="00671830" w:rsidP="00671830">
      <w:r>
        <w:t>T</w:t>
      </w:r>
      <w:r w:rsidRPr="00671830">
        <w:t xml:space="preserve">he following process outlines how IBC will manage the restoration of leave and the new authorized carryover of excess leave for any annual leave that was forfeited as of the end of the 2020 year. Please pay careful attention to new processes described below related to the carryover of leave and the opportunity to amend timecards. </w:t>
      </w:r>
    </w:p>
    <w:p w14:paraId="6E86AD7F" w14:textId="77777777" w:rsidR="00671830" w:rsidRPr="00671830" w:rsidRDefault="00671830" w:rsidP="00671830">
      <w:pPr>
        <w:pStyle w:val="Heading2"/>
      </w:pPr>
      <w:r w:rsidRPr="00671830">
        <w:t xml:space="preserve">Carryover Leave </w:t>
      </w:r>
    </w:p>
    <w:p w14:paraId="7DB46BBF" w14:textId="77777777" w:rsidR="00671830" w:rsidRPr="00671830" w:rsidRDefault="00671830" w:rsidP="00671830">
      <w:pPr>
        <w:rPr>
          <w:b/>
          <w:bCs/>
        </w:rPr>
      </w:pPr>
      <w:r w:rsidRPr="00671830">
        <w:rPr>
          <w:b/>
          <w:bCs/>
        </w:rPr>
        <w:t xml:space="preserve">NDAA Authorized Higher Carryover Limit </w:t>
      </w:r>
    </w:p>
    <w:p w14:paraId="632405C6" w14:textId="77777777" w:rsidR="00671830" w:rsidRPr="00671830" w:rsidRDefault="00671830" w:rsidP="00671830">
      <w:r w:rsidRPr="00671830">
        <w:t xml:space="preserve">The National Defense Authorization Act (NDAA) for Fiscal Year 2021 includes a higher annual leave carryover limit. This higher limit allows IBC General Schedule employees to carryover up to 300 hours of annual leave (as compared to the normal annual leave limit of 240 hours) from leave year 2020 into the 2021 leave year (referred to as “carryover Leave”).  </w:t>
      </w:r>
    </w:p>
    <w:p w14:paraId="75B219F3" w14:textId="77777777" w:rsidR="00671830" w:rsidRPr="00671830" w:rsidRDefault="00671830" w:rsidP="00671830">
      <w:pPr>
        <w:pStyle w:val="Heading2"/>
      </w:pPr>
      <w:r w:rsidRPr="00671830">
        <w:t>Restoration of Leave</w:t>
      </w:r>
      <w:r w:rsidRPr="00671830">
        <w:rPr>
          <w:rFonts w:ascii="Times New Roman" w:hAnsi="Times New Roman"/>
        </w:rPr>
        <w:t> </w:t>
      </w:r>
      <w:r w:rsidRPr="00671830">
        <w:t xml:space="preserve"> </w:t>
      </w:r>
    </w:p>
    <w:p w14:paraId="584CD4BC" w14:textId="750B3415" w:rsidR="00671830" w:rsidRDefault="00671830" w:rsidP="00671830">
      <w:r w:rsidRPr="00671830">
        <w:t xml:space="preserve">Restoration of forfeited leave is available only for annual leave that meets ALL of these conditions:  </w:t>
      </w:r>
    </w:p>
    <w:tbl>
      <w:tblPr>
        <w:tblStyle w:val="TableGrid"/>
        <w:tblW w:w="5000" w:type="pct"/>
        <w:tblLook w:val="04A0" w:firstRow="1" w:lastRow="0" w:firstColumn="1" w:lastColumn="0" w:noHBand="0" w:noVBand="1"/>
      </w:tblPr>
      <w:tblGrid>
        <w:gridCol w:w="3233"/>
        <w:gridCol w:w="555"/>
        <w:gridCol w:w="3233"/>
        <w:gridCol w:w="536"/>
        <w:gridCol w:w="3233"/>
      </w:tblGrid>
      <w:tr w:rsidR="007A6159" w:rsidRPr="007A6159" w14:paraId="67F2C578" w14:textId="77777777" w:rsidTr="00B22B9F">
        <w:tc>
          <w:tcPr>
            <w:tcW w:w="2535" w:type="dxa"/>
            <w:hideMark/>
          </w:tcPr>
          <w:p w14:paraId="7545CBF0" w14:textId="678E7CE9" w:rsidR="007A6159" w:rsidRPr="007A6159" w:rsidRDefault="007A6159" w:rsidP="007A6159">
            <w:pPr>
              <w:jc w:val="center"/>
            </w:pPr>
            <w:r w:rsidRPr="007A6159">
              <w:t>The leave was requested, scheduled, and approved in Quicktime, or in writing, prior to November 21, 2020</w:t>
            </w:r>
          </w:p>
        </w:tc>
        <w:tc>
          <w:tcPr>
            <w:tcW w:w="435" w:type="dxa"/>
            <w:tcBorders>
              <w:top w:val="nil"/>
              <w:bottom w:val="nil"/>
            </w:tcBorders>
            <w:hideMark/>
          </w:tcPr>
          <w:p w14:paraId="11ADB51F" w14:textId="605ADB32" w:rsidR="007A6159" w:rsidRPr="007A6159" w:rsidRDefault="007A6159" w:rsidP="007A6159">
            <w:pPr>
              <w:jc w:val="center"/>
            </w:pPr>
            <w:r w:rsidRPr="007A6159">
              <w:t>+</w:t>
            </w:r>
          </w:p>
        </w:tc>
        <w:tc>
          <w:tcPr>
            <w:tcW w:w="2535" w:type="dxa"/>
            <w:hideMark/>
          </w:tcPr>
          <w:p w14:paraId="500A0E59" w14:textId="1898043A" w:rsidR="007A6159" w:rsidRPr="007A6159" w:rsidRDefault="007A6159" w:rsidP="007A6159">
            <w:pPr>
              <w:jc w:val="center"/>
            </w:pPr>
            <w:r w:rsidRPr="007A6159">
              <w:t>The leave was later cancelled because of public exigency or illness</w:t>
            </w:r>
          </w:p>
        </w:tc>
        <w:tc>
          <w:tcPr>
            <w:tcW w:w="420" w:type="dxa"/>
            <w:tcBorders>
              <w:top w:val="nil"/>
              <w:bottom w:val="nil"/>
            </w:tcBorders>
            <w:hideMark/>
          </w:tcPr>
          <w:p w14:paraId="2CD54CFE" w14:textId="1AE6F09A" w:rsidR="007A6159" w:rsidRPr="007A6159" w:rsidRDefault="007A6159" w:rsidP="007A6159">
            <w:pPr>
              <w:jc w:val="center"/>
            </w:pPr>
            <w:r w:rsidRPr="007A6159">
              <w:t>+</w:t>
            </w:r>
          </w:p>
        </w:tc>
        <w:tc>
          <w:tcPr>
            <w:tcW w:w="2535" w:type="dxa"/>
            <w:hideMark/>
          </w:tcPr>
          <w:p w14:paraId="0DF76BE4" w14:textId="28A8FB05" w:rsidR="007A6159" w:rsidRPr="007A6159" w:rsidRDefault="007A6159" w:rsidP="007A6159">
            <w:pPr>
              <w:jc w:val="center"/>
            </w:pPr>
            <w:r w:rsidRPr="007A6159">
              <w:t>The leave could not be rescheduled before January 2, 2021</w:t>
            </w:r>
          </w:p>
        </w:tc>
      </w:tr>
    </w:tbl>
    <w:p w14:paraId="29DF5CB2" w14:textId="75B2B5B2" w:rsidR="00B93764" w:rsidRDefault="00B93764" w:rsidP="007A6159"/>
    <w:p w14:paraId="63F1676C" w14:textId="2C96F3DF" w:rsidR="007A6159" w:rsidRDefault="005E12C9" w:rsidP="007A6159">
      <w:r w:rsidRPr="005E12C9">
        <w:t>Any employee who had annual leave forfeited and believes that ALL of these three conditions were met may be eligible for leave restoration. </w:t>
      </w:r>
    </w:p>
    <w:p w14:paraId="6A3232E7" w14:textId="77777777" w:rsidR="00B11171" w:rsidRPr="00B11171" w:rsidRDefault="00B11171" w:rsidP="00B11171">
      <w:pPr>
        <w:pStyle w:val="Heading2"/>
        <w:rPr>
          <w:i/>
          <w:iCs/>
        </w:rPr>
      </w:pPr>
      <w:r w:rsidRPr="00B11171">
        <w:rPr>
          <w:i/>
          <w:iCs/>
        </w:rPr>
        <w:t>Christmas Eve</w:t>
      </w:r>
      <w:r w:rsidRPr="00B11171">
        <w:rPr>
          <w:rFonts w:ascii="Times New Roman" w:hAnsi="Times New Roman"/>
          <w:i/>
          <w:iCs/>
        </w:rPr>
        <w:t> </w:t>
      </w:r>
      <w:r w:rsidRPr="00B11171">
        <w:rPr>
          <w:i/>
          <w:iCs/>
        </w:rPr>
        <w:t xml:space="preserve"> </w:t>
      </w:r>
    </w:p>
    <w:p w14:paraId="6736942D" w14:textId="77777777" w:rsidR="00843376" w:rsidRPr="00843376" w:rsidRDefault="00B11171" w:rsidP="00B11171">
      <w:pPr>
        <w:rPr>
          <w:i/>
          <w:iCs/>
        </w:rPr>
      </w:pPr>
      <w:r w:rsidRPr="00843376">
        <w:rPr>
          <w:i/>
          <w:iCs/>
        </w:rPr>
        <w:t xml:space="preserve">As communicated December 14, 2020, any employee who had “use or lose” annual leave scheduled for December 24, 2020 was responsible for rescheduling and using this leave prior to January 2, 2021. Any leave forfeited due to leave that was previously scheduled for Christmas Eve does not meet the requirements for restoration for annual leave and cannot be restored.  </w:t>
      </w:r>
    </w:p>
    <w:p w14:paraId="361683E9" w14:textId="33DF5DE9" w:rsidR="005E12C9" w:rsidRDefault="00B11171" w:rsidP="00B11171">
      <w:pPr>
        <w:rPr>
          <w:i/>
          <w:iCs/>
        </w:rPr>
      </w:pPr>
      <w:r w:rsidRPr="00843376">
        <w:rPr>
          <w:i/>
          <w:iCs/>
        </w:rPr>
        <w:t>If approved, employees generally have at least two years to use restored leave. </w:t>
      </w:r>
    </w:p>
    <w:p w14:paraId="550D25EF" w14:textId="77777777" w:rsidR="00843376" w:rsidRDefault="00843376" w:rsidP="00843376">
      <w:pPr>
        <w:pStyle w:val="Heading2"/>
      </w:pPr>
      <w:r>
        <w:t>2021 Process</w:t>
      </w:r>
      <w:r>
        <w:rPr>
          <w:rFonts w:ascii="Times New Roman" w:hAnsi="Times New Roman"/>
        </w:rPr>
        <w:t> </w:t>
      </w:r>
      <w:r>
        <w:t xml:space="preserve"> </w:t>
      </w:r>
    </w:p>
    <w:p w14:paraId="4F78EEFA" w14:textId="77777777" w:rsidR="00843376" w:rsidRDefault="00843376" w:rsidP="00843376">
      <w:r>
        <w:t xml:space="preserve">Due to this year’s implementation of a higher annual leave carryover limit, the IBC will be using the following sequential steps to approve the restoration of leave and process carryover leave. </w:t>
      </w:r>
    </w:p>
    <w:p w14:paraId="336099CB" w14:textId="77777777" w:rsidR="00843376" w:rsidRDefault="00843376" w:rsidP="00843376">
      <w:pPr>
        <w:pStyle w:val="Heading3"/>
      </w:pPr>
      <w:r>
        <w:t xml:space="preserve">STEP 1: Amend Timecards </w:t>
      </w:r>
    </w:p>
    <w:p w14:paraId="32799A19" w14:textId="77777777" w:rsidR="00843376" w:rsidRDefault="00843376" w:rsidP="00843376">
      <w:r>
        <w:t xml:space="preserve">Employees who made decisions regarding the use of their annual leave with the expectation that it would be </w:t>
      </w:r>
      <w:r>
        <w:lastRenderedPageBreak/>
        <w:t xml:space="preserve">forfeited will be able to amend their timecards for: </w:t>
      </w:r>
    </w:p>
    <w:p w14:paraId="360D04BC" w14:textId="678E4D8E" w:rsidR="00843376" w:rsidRDefault="00843376" w:rsidP="00B22B9F">
      <w:pPr>
        <w:pStyle w:val="ListParagraph"/>
        <w:numPr>
          <w:ilvl w:val="0"/>
          <w:numId w:val="9"/>
        </w:numPr>
      </w:pPr>
      <w:r>
        <w:t xml:space="preserve">Pay Period 2020 25 (November 22, 2020, through December 5, 2020)  </w:t>
      </w:r>
    </w:p>
    <w:p w14:paraId="14F00615" w14:textId="3AA876FC" w:rsidR="00843376" w:rsidRDefault="00843376" w:rsidP="00B22B9F">
      <w:pPr>
        <w:pStyle w:val="ListParagraph"/>
        <w:numPr>
          <w:ilvl w:val="0"/>
          <w:numId w:val="9"/>
        </w:numPr>
      </w:pPr>
      <w:r>
        <w:t xml:space="preserve">Pay Period 2020 26 (December 6, 2020, through December 19, 2020)  </w:t>
      </w:r>
    </w:p>
    <w:p w14:paraId="6C947E51" w14:textId="30754BE5" w:rsidR="00843376" w:rsidRDefault="00843376" w:rsidP="00B22B9F">
      <w:pPr>
        <w:pStyle w:val="ListParagraph"/>
        <w:numPr>
          <w:ilvl w:val="0"/>
          <w:numId w:val="9"/>
        </w:numPr>
      </w:pPr>
      <w:r>
        <w:t xml:space="preserve">Pay Period 2021 01 (December 20, 2020, through January 2, 2021)  </w:t>
      </w:r>
    </w:p>
    <w:p w14:paraId="11E7994F" w14:textId="77777777" w:rsidR="00843376" w:rsidRDefault="00843376" w:rsidP="00843376">
      <w:r>
        <w:t xml:space="preserve">Employees who amend their timecards should work with their supervisor and timekeeper to ensure that the amendments are completed by the end of Pay Period 2021 03, January 30, 2021. </w:t>
      </w:r>
    </w:p>
    <w:p w14:paraId="395A03CB" w14:textId="77777777" w:rsidR="00843376" w:rsidRDefault="00843376" w:rsidP="00843376">
      <w:pPr>
        <w:pStyle w:val="Heading3"/>
      </w:pPr>
      <w:r>
        <w:t xml:space="preserve">STEP 2: Review and Validate Forfeited Leave  </w:t>
      </w:r>
    </w:p>
    <w:p w14:paraId="1D984834" w14:textId="77777777" w:rsidR="00843376" w:rsidRDefault="00843376" w:rsidP="00843376">
      <w:r>
        <w:t xml:space="preserve">From February to April 2021, IBC management will work with the Payroll Operations Division to identify all IBC employees who forfeited leave in the 2020 leave year.   </w:t>
      </w:r>
    </w:p>
    <w:p w14:paraId="5FBF6163" w14:textId="77777777" w:rsidR="00843376" w:rsidRDefault="00843376" w:rsidP="00843376">
      <w:pPr>
        <w:pStyle w:val="Heading3"/>
      </w:pPr>
      <w:r>
        <w:t xml:space="preserve">STEP 3: Identify Employees Eligible for Restoration of Leave  </w:t>
      </w:r>
    </w:p>
    <w:p w14:paraId="672B6B79" w14:textId="77777777" w:rsidR="00843376" w:rsidRDefault="00843376" w:rsidP="00843376">
      <w:r>
        <w:t xml:space="preserve">Supervisors will work with employees to identify any forfeited leave that is eligible for restoration as described above. Employees who believe they are eligible for restored leave will be asked to provide the following information and documentation (further specific instructions will be provided in March 2021):  </w:t>
      </w:r>
    </w:p>
    <w:p w14:paraId="1B228C23" w14:textId="4F79EFE6" w:rsidR="00843376" w:rsidRPr="00573BC9" w:rsidRDefault="00843376" w:rsidP="00843376">
      <w:pPr>
        <w:rPr>
          <w:i/>
          <w:iCs/>
        </w:rPr>
      </w:pPr>
      <w:r w:rsidRPr="00573BC9">
        <w:rPr>
          <w:i/>
          <w:iCs/>
        </w:rPr>
        <w:t>NOTE: Please take care to ensure that any amendments you make reflect the accurate use of existing leave balances at that time (e.g. if you substitute the use of credit hours for annual leave, you must have available credit hours as of that pay period). You can find information about your leave balances in your Leave and Earning Statements and in the Quicktime Employee Statement report.</w:t>
      </w:r>
    </w:p>
    <w:tbl>
      <w:tblPr>
        <w:tblStyle w:val="TableGrid"/>
        <w:tblW w:w="5000" w:type="pct"/>
        <w:tblLook w:val="04A0" w:firstRow="1" w:lastRow="0" w:firstColumn="1" w:lastColumn="0" w:noHBand="0" w:noVBand="1"/>
      </w:tblPr>
      <w:tblGrid>
        <w:gridCol w:w="2316"/>
        <w:gridCol w:w="8474"/>
      </w:tblGrid>
      <w:tr w:rsidR="00CE0482" w:rsidRPr="00CE0482" w14:paraId="787C8168" w14:textId="77777777" w:rsidTr="002413EB">
        <w:tc>
          <w:tcPr>
            <w:tcW w:w="2316" w:type="dxa"/>
            <w:hideMark/>
          </w:tcPr>
          <w:p w14:paraId="239E9E1F" w14:textId="77777777" w:rsidR="00CE0482" w:rsidRPr="00CE0482" w:rsidRDefault="00CE0482" w:rsidP="00CE0482">
            <w:r w:rsidRPr="00CE0482">
              <w:t>Number of forfeited hours  </w:t>
            </w:r>
          </w:p>
        </w:tc>
        <w:tc>
          <w:tcPr>
            <w:tcW w:w="8474" w:type="dxa"/>
            <w:hideMark/>
          </w:tcPr>
          <w:p w14:paraId="1724C3E9" w14:textId="77777777" w:rsidR="00CE0482" w:rsidRPr="00CE0482" w:rsidRDefault="00CE0482" w:rsidP="00CE0482">
            <w:r w:rsidRPr="00CE0482">
              <w:t>The number of hours of annual leave forfeited for which restoration is requested  </w:t>
            </w:r>
          </w:p>
        </w:tc>
      </w:tr>
      <w:tr w:rsidR="00CE0482" w:rsidRPr="00CE0482" w14:paraId="0591DE34" w14:textId="77777777" w:rsidTr="002413EB">
        <w:tc>
          <w:tcPr>
            <w:tcW w:w="2316" w:type="dxa"/>
            <w:hideMark/>
          </w:tcPr>
          <w:p w14:paraId="5B7D62B9" w14:textId="77777777" w:rsidR="00CE0482" w:rsidRPr="00CE0482" w:rsidRDefault="00CE0482" w:rsidP="00CE0482">
            <w:r w:rsidRPr="00CE0482">
              <w:t>A copy of the written request  </w:t>
            </w:r>
          </w:p>
        </w:tc>
        <w:tc>
          <w:tcPr>
            <w:tcW w:w="8474" w:type="dxa"/>
            <w:hideMark/>
          </w:tcPr>
          <w:p w14:paraId="74413B6E" w14:textId="77777777" w:rsidR="00CE0482" w:rsidRPr="00CE0482" w:rsidRDefault="00CE0482" w:rsidP="00CE0482">
            <w:r w:rsidRPr="00CE0482">
              <w:t>A copy of the written request, dated prior to November 21, 2020 of the approval of annual leave (for example, a printout of the leave request form from Quicktime, OPM-71, or another written request)  </w:t>
            </w:r>
          </w:p>
        </w:tc>
      </w:tr>
      <w:tr w:rsidR="00CE0482" w:rsidRPr="00CE0482" w14:paraId="5F58441F" w14:textId="77777777" w:rsidTr="002413EB">
        <w:tc>
          <w:tcPr>
            <w:tcW w:w="2316" w:type="dxa"/>
            <w:hideMark/>
          </w:tcPr>
          <w:p w14:paraId="48063274" w14:textId="77777777" w:rsidR="00CE0482" w:rsidRPr="00CE0482" w:rsidRDefault="00CE0482" w:rsidP="00CE0482">
            <w:r w:rsidRPr="00CE0482">
              <w:t>A copy of the written approval  </w:t>
            </w:r>
          </w:p>
        </w:tc>
        <w:tc>
          <w:tcPr>
            <w:tcW w:w="8474" w:type="dxa"/>
            <w:hideMark/>
          </w:tcPr>
          <w:p w14:paraId="30CA6382" w14:textId="77777777" w:rsidR="00CE0482" w:rsidRPr="00CE0482" w:rsidRDefault="00CE0482" w:rsidP="00CE0482">
            <w:r w:rsidRPr="00CE0482">
              <w:t>A copy of the written approval, dated prior to November 21, 2020 of the requested annual leave (for example, a printout of the leave request form from Quicktime, OPM-71, or another written request)  </w:t>
            </w:r>
          </w:p>
        </w:tc>
      </w:tr>
      <w:tr w:rsidR="00CE0482" w:rsidRPr="00CE0482" w14:paraId="537DB588" w14:textId="77777777" w:rsidTr="002413EB">
        <w:tc>
          <w:tcPr>
            <w:tcW w:w="2316" w:type="dxa"/>
            <w:hideMark/>
          </w:tcPr>
          <w:p w14:paraId="583A478E" w14:textId="77777777" w:rsidR="00CE0482" w:rsidRPr="00CE0482" w:rsidRDefault="00CE0482" w:rsidP="00CE0482">
            <w:r w:rsidRPr="00CE0482">
              <w:t>Supervisory Statement  </w:t>
            </w:r>
          </w:p>
        </w:tc>
        <w:tc>
          <w:tcPr>
            <w:tcW w:w="8474" w:type="dxa"/>
            <w:hideMark/>
          </w:tcPr>
          <w:p w14:paraId="4ED7FAD0" w14:textId="77777777" w:rsidR="00CE0482" w:rsidRPr="00CE0482" w:rsidRDefault="00CE0482" w:rsidP="00CE0482">
            <w:r w:rsidRPr="00CE0482">
              <w:t>A statement from the supervisor documenting:  </w:t>
            </w:r>
          </w:p>
          <w:p w14:paraId="4EBDCA70" w14:textId="77777777" w:rsidR="00CE0482" w:rsidRPr="00CE0482" w:rsidRDefault="00CE0482" w:rsidP="00CE0482">
            <w:r w:rsidRPr="00CE0482">
              <w:t>A description of the public exigency or illness that required cancellation of the scheduled and approved leave  </w:t>
            </w:r>
          </w:p>
          <w:p w14:paraId="620C1276" w14:textId="77777777" w:rsidR="00CE0482" w:rsidRPr="00CE0482" w:rsidRDefault="00CE0482" w:rsidP="00CE0482">
            <w:r w:rsidRPr="00CE0482">
              <w:t>The beginning and ending dates of the public exigency or illness that required cancellation of the scheduled and approved leave  </w:t>
            </w:r>
          </w:p>
          <w:p w14:paraId="042D28AA" w14:textId="77777777" w:rsidR="00CE0482" w:rsidRPr="00CE0482" w:rsidRDefault="00CE0482" w:rsidP="00CE0482">
            <w:r w:rsidRPr="00CE0482">
              <w:t>A statement addressing the efforts made to reschedule and use the annual leave prior to January 2, 2021  </w:t>
            </w:r>
          </w:p>
        </w:tc>
      </w:tr>
    </w:tbl>
    <w:p w14:paraId="3DB3CA46" w14:textId="77777777" w:rsidR="002413EB" w:rsidRDefault="002413EB" w:rsidP="00843376"/>
    <w:p w14:paraId="13F51C4E" w14:textId="3563B479" w:rsidR="00573BC9" w:rsidRDefault="002413EB" w:rsidP="00843376">
      <w:r w:rsidRPr="002413EB">
        <w:t xml:space="preserve">Employees will be notified of approved restoration of leave decisions.  </w:t>
      </w:r>
    </w:p>
    <w:p w14:paraId="7EBA7F7E" w14:textId="77777777" w:rsidR="002413EB" w:rsidRDefault="002413EB" w:rsidP="002413EB">
      <w:pPr>
        <w:pStyle w:val="Heading3"/>
      </w:pPr>
      <w:r>
        <w:t xml:space="preserve">STEP 4: Identify Employees Eligible for Carryover Leave  </w:t>
      </w:r>
    </w:p>
    <w:p w14:paraId="2499C2E8" w14:textId="77777777" w:rsidR="002413EB" w:rsidRDefault="002413EB" w:rsidP="002413EB">
      <w:r>
        <w:t xml:space="preserve">Remaining forfeited leave balances after restoration of leave approvals have been finalized will be reviewed to verify approved carryover leave of up to 60 hours. Employees will be notified of carryover leave determinations.  </w:t>
      </w:r>
    </w:p>
    <w:p w14:paraId="0B9FD09E" w14:textId="77777777" w:rsidR="002413EB" w:rsidRDefault="002413EB" w:rsidP="002413EB">
      <w:r>
        <w:t xml:space="preserve">A few notes about carryover leave:  </w:t>
      </w:r>
    </w:p>
    <w:p w14:paraId="2CE5D992" w14:textId="5F551D8C" w:rsidR="002413EB" w:rsidRPr="002413EB" w:rsidRDefault="002413EB" w:rsidP="002413EB">
      <w:pPr>
        <w:pStyle w:val="ListParagraph"/>
        <w:numPr>
          <w:ilvl w:val="0"/>
          <w:numId w:val="10"/>
        </w:numPr>
      </w:pPr>
      <w:r w:rsidRPr="002413EB">
        <w:t xml:space="preserve">Carryover leave must be used in the 2021 leave year. </w:t>
      </w:r>
    </w:p>
    <w:p w14:paraId="7614A7EB" w14:textId="330D63FF" w:rsidR="002413EB" w:rsidRPr="002413EB" w:rsidRDefault="002413EB" w:rsidP="002413EB">
      <w:pPr>
        <w:pStyle w:val="ListParagraph"/>
        <w:numPr>
          <w:ilvl w:val="0"/>
          <w:numId w:val="10"/>
        </w:numPr>
      </w:pPr>
      <w:r w:rsidRPr="002413EB">
        <w:t xml:space="preserve">Carryover leave must be used prior to any other annual leave (e.g., accrued annual leave, advanced annual leave, donated annual leave, and restored leave). Therefore, organizations should track use of annual leave so that timecards can be amended to reflect the use of carryover Leave once the review and approval process is completed.  </w:t>
      </w:r>
    </w:p>
    <w:p w14:paraId="0F9014CE" w14:textId="77777777" w:rsidR="00203D94" w:rsidRDefault="002413EB" w:rsidP="00203D94">
      <w:pPr>
        <w:pStyle w:val="ListParagraph"/>
        <w:numPr>
          <w:ilvl w:val="0"/>
          <w:numId w:val="10"/>
        </w:numPr>
      </w:pPr>
      <w:r w:rsidRPr="002413EB">
        <w:t xml:space="preserve">Carryover leave is not included in annual leave lump-sum payments upon separation.  </w:t>
      </w:r>
    </w:p>
    <w:p w14:paraId="4D0F6604" w14:textId="257AE869" w:rsidR="002413EB" w:rsidRPr="00203D94" w:rsidRDefault="002413EB" w:rsidP="00203D94">
      <w:pPr>
        <w:pStyle w:val="ListParagraph"/>
        <w:numPr>
          <w:ilvl w:val="0"/>
          <w:numId w:val="10"/>
        </w:numPr>
      </w:pPr>
      <w:r w:rsidRPr="002413EB">
        <w:t>Carryover leave cannot be donated.</w:t>
      </w:r>
      <w:r w:rsidR="00616D38">
        <w:br/>
      </w:r>
    </w:p>
    <w:p w14:paraId="4A8400E9" w14:textId="56DEE971" w:rsidR="00203D94" w:rsidRDefault="00203D94" w:rsidP="00616D38">
      <w:pPr>
        <w:pStyle w:val="Heading2"/>
        <w:rPr>
          <w:rStyle w:val="normaltextrun"/>
        </w:rPr>
      </w:pPr>
      <w:r>
        <w:rPr>
          <w:rStyle w:val="normaltextrun"/>
        </w:rPr>
        <w:t>__________________________________________</w:t>
      </w:r>
    </w:p>
    <w:p w14:paraId="0D7A079A" w14:textId="7732BD80" w:rsidR="00616D38" w:rsidRDefault="00616D38" w:rsidP="00616D38">
      <w:pPr>
        <w:pStyle w:val="Heading2"/>
        <w:rPr>
          <w:rFonts w:ascii="Times New Roman" w:hAnsi="Times New Roman"/>
          <w:sz w:val="24"/>
        </w:rPr>
      </w:pPr>
      <w:bookmarkStart w:id="0" w:name="_GoBack"/>
      <w:bookmarkEnd w:id="0"/>
      <w:r w:rsidRPr="00616D38">
        <w:rPr>
          <w:rStyle w:val="normaltextrun"/>
        </w:rPr>
        <w:t>Questions</w:t>
      </w:r>
      <w:r>
        <w:rPr>
          <w:rStyle w:val="normaltextrun"/>
          <w:rFonts w:ascii="Calibri" w:hAnsi="Calibri" w:cs="Calibri"/>
          <w:b w:val="0"/>
          <w:bCs w:val="0"/>
          <w:color w:val="1F3864"/>
          <w:sz w:val="34"/>
          <w:szCs w:val="34"/>
        </w:rPr>
        <w:t>?</w:t>
      </w:r>
      <w:r>
        <w:rPr>
          <w:rStyle w:val="eop"/>
          <w:rFonts w:ascii="Calibri" w:hAnsi="Calibri" w:cs="Calibri"/>
          <w:b w:val="0"/>
          <w:bCs w:val="0"/>
          <w:color w:val="1F3864"/>
          <w:sz w:val="34"/>
          <w:szCs w:val="34"/>
        </w:rPr>
        <w:t> </w:t>
      </w:r>
    </w:p>
    <w:p w14:paraId="1D82690D" w14:textId="36352FFD" w:rsidR="00616D38" w:rsidRDefault="00616D38" w:rsidP="00616D38">
      <w:pPr>
        <w:pStyle w:val="paragraph"/>
        <w:ind w:right="630"/>
        <w:textAlignment w:val="baseline"/>
        <w:rPr>
          <w:color w:val="222222"/>
        </w:rPr>
      </w:pPr>
      <w:r>
        <w:rPr>
          <w:rStyle w:val="normaltextrun"/>
          <w:rFonts w:ascii="Calibri" w:hAnsi="Calibri" w:cs="Calibri"/>
          <w:color w:val="222222"/>
          <w:lang w:val="en"/>
        </w:rPr>
        <w:t xml:space="preserve">For information about restoration of leave and carryover leave, please contact your </w:t>
      </w:r>
      <w:hyperlink r:id="rId8" w:tgtFrame="_blank" w:history="1">
        <w:r>
          <w:rPr>
            <w:rStyle w:val="normaltextrun"/>
            <w:rFonts w:ascii="Calibri" w:hAnsi="Calibri" w:cs="Calibri"/>
            <w:color w:val="0563C1"/>
            <w:u w:val="single"/>
            <w:lang w:val="en"/>
          </w:rPr>
          <w:t>servicing HR office</w:t>
        </w:r>
      </w:hyperlink>
      <w:r>
        <w:rPr>
          <w:rStyle w:val="normaltextrun"/>
          <w:rFonts w:ascii="Calibri" w:hAnsi="Calibri" w:cs="Calibri"/>
          <w:color w:val="222222"/>
          <w:lang w:val="en"/>
        </w:rPr>
        <w:t>. </w:t>
      </w:r>
      <w:r>
        <w:rPr>
          <w:rStyle w:val="eop"/>
          <w:rFonts w:ascii="Calibri" w:hAnsi="Calibri" w:cs="Calibri"/>
          <w:color w:val="222222"/>
        </w:rPr>
        <w:t> </w:t>
      </w:r>
    </w:p>
    <w:p w14:paraId="2F04E3DA" w14:textId="77777777" w:rsidR="00616D38" w:rsidRDefault="00616D38" w:rsidP="00616D38">
      <w:pPr>
        <w:pStyle w:val="paragraph"/>
        <w:ind w:right="630"/>
        <w:textAlignment w:val="baseline"/>
        <w:rPr>
          <w:color w:val="222222"/>
        </w:rPr>
      </w:pPr>
      <w:r>
        <w:rPr>
          <w:rStyle w:val="normaltextrun"/>
          <w:rFonts w:ascii="Calibri" w:hAnsi="Calibri" w:cs="Calibri"/>
          <w:color w:val="222222"/>
          <w:lang w:val="en"/>
        </w:rPr>
        <w:t xml:space="preserve">For questions regarding this year’s review and approval process, please contact the </w:t>
      </w:r>
      <w:hyperlink r:id="rId9" w:tgtFrame="_blank" w:history="1">
        <w:r>
          <w:rPr>
            <w:rStyle w:val="normaltextrun"/>
            <w:rFonts w:ascii="Calibri" w:hAnsi="Calibri" w:cs="Calibri"/>
            <w:color w:val="0563C1"/>
            <w:u w:val="single"/>
            <w:lang w:val="en"/>
          </w:rPr>
          <w:t>Human Capital Strategy Office</w:t>
        </w:r>
      </w:hyperlink>
      <w:r>
        <w:rPr>
          <w:rStyle w:val="normaltextrun"/>
          <w:rFonts w:ascii="Calibri" w:hAnsi="Calibri" w:cs="Calibri"/>
          <w:color w:val="222222"/>
          <w:lang w:val="en"/>
        </w:rPr>
        <w:t>.  </w:t>
      </w:r>
      <w:r>
        <w:rPr>
          <w:rStyle w:val="eop"/>
          <w:rFonts w:ascii="Calibri" w:hAnsi="Calibri" w:cs="Calibri"/>
          <w:color w:val="222222"/>
        </w:rPr>
        <w:t> </w:t>
      </w:r>
    </w:p>
    <w:p w14:paraId="3FA2C314" w14:textId="77777777" w:rsidR="00616D38" w:rsidRPr="002413EB" w:rsidRDefault="00616D38" w:rsidP="00616D38"/>
    <w:sectPr w:rsidR="00616D38" w:rsidRPr="002413EB"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6A17"/>
    <w:multiLevelType w:val="multilevel"/>
    <w:tmpl w:val="64C0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EA3A4E"/>
    <w:multiLevelType w:val="hybridMultilevel"/>
    <w:tmpl w:val="1746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797A90"/>
    <w:multiLevelType w:val="hybridMultilevel"/>
    <w:tmpl w:val="7E82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C45EC"/>
    <w:multiLevelType w:val="multilevel"/>
    <w:tmpl w:val="573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F333D0"/>
    <w:multiLevelType w:val="hybridMultilevel"/>
    <w:tmpl w:val="D886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4"/>
  </w:num>
  <w:num w:numId="6">
    <w:abstractNumId w:val="8"/>
  </w:num>
  <w:num w:numId="7">
    <w:abstractNumId w:val="5"/>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10F5C"/>
    <w:rsid w:val="00203D94"/>
    <w:rsid w:val="002413EB"/>
    <w:rsid w:val="00301A8B"/>
    <w:rsid w:val="00302217"/>
    <w:rsid w:val="003D5C06"/>
    <w:rsid w:val="0043317C"/>
    <w:rsid w:val="0043393F"/>
    <w:rsid w:val="004E2323"/>
    <w:rsid w:val="00541BBB"/>
    <w:rsid w:val="00573BC9"/>
    <w:rsid w:val="005E12C9"/>
    <w:rsid w:val="00616D38"/>
    <w:rsid w:val="00671830"/>
    <w:rsid w:val="00774535"/>
    <w:rsid w:val="007A6159"/>
    <w:rsid w:val="00843376"/>
    <w:rsid w:val="00867991"/>
    <w:rsid w:val="00872371"/>
    <w:rsid w:val="008C6C7C"/>
    <w:rsid w:val="009C2873"/>
    <w:rsid w:val="00B11171"/>
    <w:rsid w:val="00B22B9F"/>
    <w:rsid w:val="00B41F12"/>
    <w:rsid w:val="00B93764"/>
    <w:rsid w:val="00BA0E28"/>
    <w:rsid w:val="00C07CE1"/>
    <w:rsid w:val="00C273DE"/>
    <w:rsid w:val="00C563BA"/>
    <w:rsid w:val="00CE0482"/>
    <w:rsid w:val="00D42D19"/>
    <w:rsid w:val="00D62361"/>
    <w:rsid w:val="00DA6A88"/>
    <w:rsid w:val="00E1219F"/>
    <w:rsid w:val="00E8341E"/>
    <w:rsid w:val="00F44723"/>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D19"/>
    <w:pPr>
      <w:widowControl w:val="0"/>
      <w:spacing w:after="180" w:line="276" w:lineRule="auto"/>
    </w:pPr>
    <w:rPr>
      <w:rFonts w:ascii="Calibri" w:eastAsia="Verdana" w:hAnsi="Calibri" w:cs="Arial"/>
      <w:color w:val="222222"/>
      <w:sz w:val="24"/>
      <w:lang w:val="en"/>
    </w:rPr>
  </w:style>
  <w:style w:type="paragraph" w:styleId="Heading1">
    <w:name w:val="heading 1"/>
    <w:basedOn w:val="Normal"/>
    <w:next w:val="Normal"/>
    <w:link w:val="Heading1Char"/>
    <w:uiPriority w:val="9"/>
    <w:qFormat/>
    <w:rsid w:val="00E8341E"/>
    <w:pPr>
      <w:keepNext/>
      <w:keepLines/>
      <w:widowControl/>
      <w:spacing w:before="240" w:after="120" w:line="259" w:lineRule="auto"/>
      <w:outlineLvl w:val="0"/>
    </w:pPr>
    <w:rPr>
      <w:rFonts w:ascii="Georgia" w:eastAsiaTheme="majorEastAsia" w:hAnsi="Georgia" w:cstheme="majorBidi"/>
      <w:b/>
      <w:bCs/>
      <w:color w:val="2F5496" w:themeColor="accent1" w:themeShade="BF"/>
      <w:sz w:val="40"/>
      <w:szCs w:val="40"/>
      <w:lang w:val="en-US"/>
    </w:rPr>
  </w:style>
  <w:style w:type="paragraph" w:styleId="Heading2">
    <w:name w:val="heading 2"/>
    <w:basedOn w:val="Normal"/>
    <w:link w:val="Heading2Char"/>
    <w:uiPriority w:val="9"/>
    <w:qFormat/>
    <w:rsid w:val="00E8341E"/>
    <w:pPr>
      <w:widowControl/>
      <w:spacing w:before="240" w:after="120" w:line="240" w:lineRule="auto"/>
      <w:outlineLvl w:val="1"/>
    </w:pPr>
    <w:rPr>
      <w:rFonts w:ascii="Georgia" w:eastAsia="Times New Roman" w:hAnsi="Georgia" w:cs="Times New Roman"/>
      <w:b/>
      <w:bCs/>
      <w:color w:val="auto"/>
      <w:sz w:val="32"/>
      <w:szCs w:val="36"/>
      <w:lang w:val="en-US"/>
    </w:rPr>
  </w:style>
  <w:style w:type="paragraph" w:styleId="Heading3">
    <w:name w:val="heading 3"/>
    <w:basedOn w:val="Normal"/>
    <w:next w:val="Normal"/>
    <w:link w:val="Heading3Char"/>
    <w:uiPriority w:val="9"/>
    <w:unhideWhenUsed/>
    <w:qFormat/>
    <w:rsid w:val="00BA0E28"/>
    <w:pPr>
      <w:keepNext/>
      <w:keepLines/>
      <w:widowControl/>
      <w:spacing w:before="40" w:after="0" w:line="259" w:lineRule="auto"/>
      <w:outlineLvl w:val="2"/>
    </w:pPr>
    <w:rPr>
      <w:rFonts w:eastAsiaTheme="majorEastAsia" w:cstheme="majorBidi"/>
      <w:b/>
      <w:bCs/>
      <w:color w:val="1F3763" w:themeColor="accent1" w:themeShade="7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semiHidden/>
    <w:unhideWhenUsed/>
    <w:rsid w:val="00E8341E"/>
    <w:pPr>
      <w:widowControl/>
      <w:spacing w:before="100" w:beforeAutospacing="1" w:after="100" w:afterAutospacing="1" w:line="240" w:lineRule="auto"/>
    </w:pPr>
    <w:rPr>
      <w:rFonts w:ascii="Times New Roman" w:eastAsia="Times New Roman" w:hAnsi="Times New Roman" w:cs="Times New Roman"/>
      <w:color w:val="auto"/>
      <w:szCs w:val="24"/>
      <w:lang w:val="en-US"/>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widowControl/>
      <w:spacing w:after="160" w:line="259" w:lineRule="auto"/>
      <w:ind w:left="720"/>
      <w:contextualSpacing/>
    </w:pPr>
    <w:rPr>
      <w:rFonts w:asciiTheme="minorHAnsi" w:eastAsiaTheme="minorHAnsi" w:hAnsiTheme="minorHAnsi" w:cstheme="minorBidi"/>
      <w:color w:val="auto"/>
      <w:sz w:val="22"/>
      <w:lang w:val="en-US"/>
    </w:rPr>
  </w:style>
  <w:style w:type="character" w:customStyle="1" w:styleId="Heading3Char">
    <w:name w:val="Heading 3 Char"/>
    <w:basedOn w:val="DefaultParagraphFont"/>
    <w:link w:val="Heading3"/>
    <w:uiPriority w:val="9"/>
    <w:rsid w:val="00BA0E28"/>
    <w:rPr>
      <w:rFonts w:ascii="Calibri" w:eastAsiaTheme="majorEastAsia" w:hAnsi="Calibri" w:cstheme="majorBidi"/>
      <w:b/>
      <w:bCs/>
      <w:color w:val="1F3763" w:themeColor="accent1" w:themeShade="7F"/>
      <w:sz w:val="32"/>
      <w:szCs w:val="32"/>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872371"/>
  </w:style>
  <w:style w:type="paragraph" w:styleId="Title">
    <w:name w:val="Title"/>
    <w:basedOn w:val="Heading2"/>
    <w:next w:val="Normal"/>
    <w:link w:val="TitleChar"/>
    <w:uiPriority w:val="10"/>
    <w:qFormat/>
    <w:rsid w:val="00D42D19"/>
    <w:pPr>
      <w:keepNext/>
      <w:keepLines/>
      <w:framePr w:hSpace="180" w:wrap="around" w:vAnchor="page" w:hAnchor="margin" w:xAlign="center" w:y="2191"/>
      <w:widowControl w:val="0"/>
      <w:spacing w:before="120"/>
      <w:ind w:left="187"/>
      <w:suppressOverlap/>
      <w:jc w:val="center"/>
    </w:pPr>
    <w:rPr>
      <w:rFonts w:ascii="Arial Black" w:eastAsiaTheme="majorEastAsia" w:hAnsi="Arial Black" w:cstheme="minorHAnsi"/>
      <w:color w:val="FFFFFF" w:themeColor="background1"/>
      <w:sz w:val="36"/>
      <w:lang w:val="en"/>
    </w:rPr>
  </w:style>
  <w:style w:type="character" w:customStyle="1" w:styleId="TitleChar">
    <w:name w:val="Title Char"/>
    <w:basedOn w:val="DefaultParagraphFont"/>
    <w:link w:val="Title"/>
    <w:uiPriority w:val="10"/>
    <w:rsid w:val="00D42D19"/>
    <w:rPr>
      <w:rFonts w:ascii="Arial Black" w:eastAsiaTheme="majorEastAsia" w:hAnsi="Arial Black" w:cstheme="minorHAnsi"/>
      <w:b/>
      <w:bCs/>
      <w:color w:val="FFFFFF" w:themeColor="background1"/>
      <w:sz w:val="36"/>
      <w:szCs w:val="36"/>
      <w:lang w:val="en"/>
    </w:rPr>
  </w:style>
  <w:style w:type="paragraph" w:customStyle="1" w:styleId="paragraph">
    <w:name w:val="paragraph"/>
    <w:basedOn w:val="Normal"/>
    <w:rsid w:val="007A6159"/>
    <w:pPr>
      <w:widowControl/>
      <w:spacing w:before="100" w:beforeAutospacing="1" w:after="100" w:afterAutospacing="1" w:line="240" w:lineRule="auto"/>
    </w:pPr>
    <w:rPr>
      <w:rFonts w:ascii="Times New Roman" w:eastAsia="Times New Roman" w:hAnsi="Times New Roman" w:cs="Times New Roman"/>
      <w:color w:val="auto"/>
      <w:szCs w:val="24"/>
      <w:lang w:val="en-US"/>
    </w:rPr>
  </w:style>
  <w:style w:type="character" w:customStyle="1" w:styleId="eop">
    <w:name w:val="eop"/>
    <w:basedOn w:val="DefaultParagraphFont"/>
    <w:rsid w:val="007A6159"/>
  </w:style>
  <w:style w:type="table" w:styleId="TableGrid">
    <w:name w:val="Table Grid"/>
    <w:basedOn w:val="TableNormal"/>
    <w:uiPriority w:val="39"/>
    <w:rsid w:val="00CE0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3065">
      <w:bodyDiv w:val="1"/>
      <w:marLeft w:val="0"/>
      <w:marRight w:val="0"/>
      <w:marTop w:val="0"/>
      <w:marBottom w:val="0"/>
      <w:divBdr>
        <w:top w:val="none" w:sz="0" w:space="0" w:color="auto"/>
        <w:left w:val="none" w:sz="0" w:space="0" w:color="auto"/>
        <w:bottom w:val="none" w:sz="0" w:space="0" w:color="auto"/>
        <w:right w:val="none" w:sz="0" w:space="0" w:color="auto"/>
      </w:divBdr>
      <w:divsChild>
        <w:div w:id="805706717">
          <w:marLeft w:val="0"/>
          <w:marRight w:val="0"/>
          <w:marTop w:val="0"/>
          <w:marBottom w:val="0"/>
          <w:divBdr>
            <w:top w:val="none" w:sz="0" w:space="0" w:color="auto"/>
            <w:left w:val="none" w:sz="0" w:space="0" w:color="auto"/>
            <w:bottom w:val="none" w:sz="0" w:space="0" w:color="auto"/>
            <w:right w:val="none" w:sz="0" w:space="0" w:color="auto"/>
          </w:divBdr>
        </w:div>
      </w:divsChild>
    </w:div>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128011490">
      <w:bodyDiv w:val="1"/>
      <w:marLeft w:val="0"/>
      <w:marRight w:val="0"/>
      <w:marTop w:val="0"/>
      <w:marBottom w:val="0"/>
      <w:divBdr>
        <w:top w:val="none" w:sz="0" w:space="0" w:color="auto"/>
        <w:left w:val="none" w:sz="0" w:space="0" w:color="auto"/>
        <w:bottom w:val="none" w:sz="0" w:space="0" w:color="auto"/>
        <w:right w:val="none" w:sz="0" w:space="0" w:color="auto"/>
      </w:divBdr>
      <w:divsChild>
        <w:div w:id="1587881952">
          <w:marLeft w:val="0"/>
          <w:marRight w:val="0"/>
          <w:marTop w:val="0"/>
          <w:marBottom w:val="0"/>
          <w:divBdr>
            <w:top w:val="none" w:sz="0" w:space="0" w:color="auto"/>
            <w:left w:val="none" w:sz="0" w:space="0" w:color="auto"/>
            <w:bottom w:val="none" w:sz="0" w:space="0" w:color="auto"/>
            <w:right w:val="none" w:sz="0" w:space="0" w:color="auto"/>
          </w:divBdr>
        </w:div>
        <w:div w:id="1246259574">
          <w:marLeft w:val="0"/>
          <w:marRight w:val="0"/>
          <w:marTop w:val="0"/>
          <w:marBottom w:val="0"/>
          <w:divBdr>
            <w:top w:val="none" w:sz="0" w:space="0" w:color="auto"/>
            <w:left w:val="none" w:sz="0" w:space="0" w:color="auto"/>
            <w:bottom w:val="none" w:sz="0" w:space="0" w:color="auto"/>
            <w:right w:val="none" w:sz="0" w:space="0" w:color="auto"/>
          </w:divBdr>
        </w:div>
        <w:div w:id="64765643">
          <w:marLeft w:val="0"/>
          <w:marRight w:val="0"/>
          <w:marTop w:val="0"/>
          <w:marBottom w:val="0"/>
          <w:divBdr>
            <w:top w:val="none" w:sz="0" w:space="0" w:color="auto"/>
            <w:left w:val="none" w:sz="0" w:space="0" w:color="auto"/>
            <w:bottom w:val="none" w:sz="0" w:space="0" w:color="auto"/>
            <w:right w:val="none" w:sz="0" w:space="0" w:color="auto"/>
          </w:divBdr>
        </w:div>
      </w:divsChild>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297535791">
      <w:bodyDiv w:val="1"/>
      <w:marLeft w:val="0"/>
      <w:marRight w:val="0"/>
      <w:marTop w:val="0"/>
      <w:marBottom w:val="0"/>
      <w:divBdr>
        <w:top w:val="none" w:sz="0" w:space="0" w:color="auto"/>
        <w:left w:val="none" w:sz="0" w:space="0" w:color="auto"/>
        <w:bottom w:val="none" w:sz="0" w:space="0" w:color="auto"/>
        <w:right w:val="none" w:sz="0" w:space="0" w:color="auto"/>
      </w:divBdr>
      <w:divsChild>
        <w:div w:id="1123886416">
          <w:marLeft w:val="0"/>
          <w:marRight w:val="0"/>
          <w:marTop w:val="0"/>
          <w:marBottom w:val="0"/>
          <w:divBdr>
            <w:top w:val="none" w:sz="0" w:space="0" w:color="auto"/>
            <w:left w:val="none" w:sz="0" w:space="0" w:color="auto"/>
            <w:bottom w:val="none" w:sz="0" w:space="0" w:color="auto"/>
            <w:right w:val="none" w:sz="0" w:space="0" w:color="auto"/>
          </w:divBdr>
          <w:divsChild>
            <w:div w:id="458886595">
              <w:marLeft w:val="0"/>
              <w:marRight w:val="0"/>
              <w:marTop w:val="0"/>
              <w:marBottom w:val="0"/>
              <w:divBdr>
                <w:top w:val="none" w:sz="0" w:space="0" w:color="auto"/>
                <w:left w:val="none" w:sz="0" w:space="0" w:color="auto"/>
                <w:bottom w:val="none" w:sz="0" w:space="0" w:color="auto"/>
                <w:right w:val="none" w:sz="0" w:space="0" w:color="auto"/>
              </w:divBdr>
              <w:divsChild>
                <w:div w:id="7929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7370">
          <w:marLeft w:val="0"/>
          <w:marRight w:val="0"/>
          <w:marTop w:val="0"/>
          <w:marBottom w:val="0"/>
          <w:divBdr>
            <w:top w:val="none" w:sz="0" w:space="0" w:color="auto"/>
            <w:left w:val="none" w:sz="0" w:space="0" w:color="auto"/>
            <w:bottom w:val="none" w:sz="0" w:space="0" w:color="auto"/>
            <w:right w:val="none" w:sz="0" w:space="0" w:color="auto"/>
          </w:divBdr>
          <w:divsChild>
            <w:div w:id="31224324">
              <w:marLeft w:val="0"/>
              <w:marRight w:val="0"/>
              <w:marTop w:val="0"/>
              <w:marBottom w:val="0"/>
              <w:divBdr>
                <w:top w:val="none" w:sz="0" w:space="0" w:color="auto"/>
                <w:left w:val="none" w:sz="0" w:space="0" w:color="auto"/>
                <w:bottom w:val="none" w:sz="0" w:space="0" w:color="auto"/>
                <w:right w:val="none" w:sz="0" w:space="0" w:color="auto"/>
              </w:divBdr>
              <w:divsChild>
                <w:div w:id="4553051">
                  <w:marLeft w:val="0"/>
                  <w:marRight w:val="0"/>
                  <w:marTop w:val="0"/>
                  <w:marBottom w:val="0"/>
                  <w:divBdr>
                    <w:top w:val="none" w:sz="0" w:space="0" w:color="auto"/>
                    <w:left w:val="none" w:sz="0" w:space="0" w:color="auto"/>
                    <w:bottom w:val="none" w:sz="0" w:space="0" w:color="auto"/>
                    <w:right w:val="none" w:sz="0" w:space="0" w:color="auto"/>
                  </w:divBdr>
                </w:div>
                <w:div w:id="1221404261">
                  <w:marLeft w:val="0"/>
                  <w:marRight w:val="0"/>
                  <w:marTop w:val="0"/>
                  <w:marBottom w:val="0"/>
                  <w:divBdr>
                    <w:top w:val="none" w:sz="0" w:space="0" w:color="auto"/>
                    <w:left w:val="none" w:sz="0" w:space="0" w:color="auto"/>
                    <w:bottom w:val="none" w:sz="0" w:space="0" w:color="auto"/>
                    <w:right w:val="none" w:sz="0" w:space="0" w:color="auto"/>
                  </w:divBdr>
                </w:div>
                <w:div w:id="2127700493">
                  <w:marLeft w:val="0"/>
                  <w:marRight w:val="0"/>
                  <w:marTop w:val="0"/>
                  <w:marBottom w:val="0"/>
                  <w:divBdr>
                    <w:top w:val="none" w:sz="0" w:space="0" w:color="auto"/>
                    <w:left w:val="none" w:sz="0" w:space="0" w:color="auto"/>
                    <w:bottom w:val="none" w:sz="0" w:space="0" w:color="auto"/>
                    <w:right w:val="none" w:sz="0" w:space="0" w:color="auto"/>
                  </w:divBdr>
                </w:div>
                <w:div w:id="1778982892">
                  <w:marLeft w:val="0"/>
                  <w:marRight w:val="0"/>
                  <w:marTop w:val="0"/>
                  <w:marBottom w:val="0"/>
                  <w:divBdr>
                    <w:top w:val="none" w:sz="0" w:space="0" w:color="auto"/>
                    <w:left w:val="none" w:sz="0" w:space="0" w:color="auto"/>
                    <w:bottom w:val="none" w:sz="0" w:space="0" w:color="auto"/>
                    <w:right w:val="none" w:sz="0" w:space="0" w:color="auto"/>
                  </w:divBdr>
                </w:div>
                <w:div w:id="1093012542">
                  <w:marLeft w:val="0"/>
                  <w:marRight w:val="0"/>
                  <w:marTop w:val="0"/>
                  <w:marBottom w:val="0"/>
                  <w:divBdr>
                    <w:top w:val="none" w:sz="0" w:space="0" w:color="auto"/>
                    <w:left w:val="none" w:sz="0" w:space="0" w:color="auto"/>
                    <w:bottom w:val="none" w:sz="0" w:space="0" w:color="auto"/>
                    <w:right w:val="none" w:sz="0" w:space="0" w:color="auto"/>
                  </w:divBdr>
                </w:div>
                <w:div w:id="954796896">
                  <w:marLeft w:val="0"/>
                  <w:marRight w:val="0"/>
                  <w:marTop w:val="0"/>
                  <w:marBottom w:val="0"/>
                  <w:divBdr>
                    <w:top w:val="none" w:sz="0" w:space="0" w:color="auto"/>
                    <w:left w:val="none" w:sz="0" w:space="0" w:color="auto"/>
                    <w:bottom w:val="none" w:sz="0" w:space="0" w:color="auto"/>
                    <w:right w:val="none" w:sz="0" w:space="0" w:color="auto"/>
                  </w:divBdr>
                </w:div>
                <w:div w:id="2137870461">
                  <w:marLeft w:val="0"/>
                  <w:marRight w:val="0"/>
                  <w:marTop w:val="0"/>
                  <w:marBottom w:val="0"/>
                  <w:divBdr>
                    <w:top w:val="none" w:sz="0" w:space="0" w:color="auto"/>
                    <w:left w:val="none" w:sz="0" w:space="0" w:color="auto"/>
                    <w:bottom w:val="none" w:sz="0" w:space="0" w:color="auto"/>
                    <w:right w:val="none" w:sz="0" w:space="0" w:color="auto"/>
                  </w:divBdr>
                </w:div>
                <w:div w:id="1872496214">
                  <w:marLeft w:val="0"/>
                  <w:marRight w:val="0"/>
                  <w:marTop w:val="0"/>
                  <w:marBottom w:val="0"/>
                  <w:divBdr>
                    <w:top w:val="none" w:sz="0" w:space="0" w:color="auto"/>
                    <w:left w:val="none" w:sz="0" w:space="0" w:color="auto"/>
                    <w:bottom w:val="none" w:sz="0" w:space="0" w:color="auto"/>
                    <w:right w:val="none" w:sz="0" w:space="0" w:color="auto"/>
                  </w:divBdr>
                </w:div>
                <w:div w:id="311761843">
                  <w:marLeft w:val="0"/>
                  <w:marRight w:val="0"/>
                  <w:marTop w:val="0"/>
                  <w:marBottom w:val="0"/>
                  <w:divBdr>
                    <w:top w:val="none" w:sz="0" w:space="0" w:color="auto"/>
                    <w:left w:val="none" w:sz="0" w:space="0" w:color="auto"/>
                    <w:bottom w:val="none" w:sz="0" w:space="0" w:color="auto"/>
                    <w:right w:val="none" w:sz="0" w:space="0" w:color="auto"/>
                  </w:divBdr>
                </w:div>
                <w:div w:id="742214039">
                  <w:marLeft w:val="0"/>
                  <w:marRight w:val="0"/>
                  <w:marTop w:val="0"/>
                  <w:marBottom w:val="0"/>
                  <w:divBdr>
                    <w:top w:val="none" w:sz="0" w:space="0" w:color="auto"/>
                    <w:left w:val="none" w:sz="0" w:space="0" w:color="auto"/>
                    <w:bottom w:val="none" w:sz="0" w:space="0" w:color="auto"/>
                    <w:right w:val="none" w:sz="0" w:space="0" w:color="auto"/>
                  </w:divBdr>
                </w:div>
                <w:div w:id="1398935323">
                  <w:marLeft w:val="0"/>
                  <w:marRight w:val="0"/>
                  <w:marTop w:val="0"/>
                  <w:marBottom w:val="0"/>
                  <w:divBdr>
                    <w:top w:val="none" w:sz="0" w:space="0" w:color="auto"/>
                    <w:left w:val="none" w:sz="0" w:space="0" w:color="auto"/>
                    <w:bottom w:val="none" w:sz="0" w:space="0" w:color="auto"/>
                    <w:right w:val="none" w:sz="0" w:space="0" w:color="auto"/>
                  </w:divBdr>
                </w:div>
                <w:div w:id="3243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6714">
          <w:marLeft w:val="0"/>
          <w:marRight w:val="0"/>
          <w:marTop w:val="0"/>
          <w:marBottom w:val="0"/>
          <w:divBdr>
            <w:top w:val="none" w:sz="0" w:space="0" w:color="auto"/>
            <w:left w:val="none" w:sz="0" w:space="0" w:color="auto"/>
            <w:bottom w:val="none" w:sz="0" w:space="0" w:color="auto"/>
            <w:right w:val="none" w:sz="0" w:space="0" w:color="auto"/>
          </w:divBdr>
          <w:divsChild>
            <w:div w:id="755785786">
              <w:marLeft w:val="0"/>
              <w:marRight w:val="0"/>
              <w:marTop w:val="0"/>
              <w:marBottom w:val="0"/>
              <w:divBdr>
                <w:top w:val="none" w:sz="0" w:space="0" w:color="auto"/>
                <w:left w:val="none" w:sz="0" w:space="0" w:color="auto"/>
                <w:bottom w:val="none" w:sz="0" w:space="0" w:color="auto"/>
                <w:right w:val="none" w:sz="0" w:space="0" w:color="auto"/>
              </w:divBdr>
              <w:divsChild>
                <w:div w:id="1761174619">
                  <w:marLeft w:val="0"/>
                  <w:marRight w:val="0"/>
                  <w:marTop w:val="0"/>
                  <w:marBottom w:val="0"/>
                  <w:divBdr>
                    <w:top w:val="none" w:sz="0" w:space="0" w:color="auto"/>
                    <w:left w:val="none" w:sz="0" w:space="0" w:color="auto"/>
                    <w:bottom w:val="none" w:sz="0" w:space="0" w:color="auto"/>
                    <w:right w:val="none" w:sz="0" w:space="0" w:color="auto"/>
                  </w:divBdr>
                  <w:divsChild>
                    <w:div w:id="34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7541">
      <w:bodyDiv w:val="1"/>
      <w:marLeft w:val="0"/>
      <w:marRight w:val="0"/>
      <w:marTop w:val="0"/>
      <w:marBottom w:val="0"/>
      <w:divBdr>
        <w:top w:val="none" w:sz="0" w:space="0" w:color="auto"/>
        <w:left w:val="none" w:sz="0" w:space="0" w:color="auto"/>
        <w:bottom w:val="none" w:sz="0" w:space="0" w:color="auto"/>
        <w:right w:val="none" w:sz="0" w:space="0" w:color="auto"/>
      </w:divBdr>
      <w:divsChild>
        <w:div w:id="472480855">
          <w:marLeft w:val="0"/>
          <w:marRight w:val="0"/>
          <w:marTop w:val="0"/>
          <w:marBottom w:val="0"/>
          <w:divBdr>
            <w:top w:val="none" w:sz="0" w:space="0" w:color="auto"/>
            <w:left w:val="none" w:sz="0" w:space="0" w:color="auto"/>
            <w:bottom w:val="none" w:sz="0" w:space="0" w:color="auto"/>
            <w:right w:val="none" w:sz="0" w:space="0" w:color="auto"/>
          </w:divBdr>
          <w:divsChild>
            <w:div w:id="2074691882">
              <w:marLeft w:val="0"/>
              <w:marRight w:val="0"/>
              <w:marTop w:val="0"/>
              <w:marBottom w:val="0"/>
              <w:divBdr>
                <w:top w:val="none" w:sz="0" w:space="0" w:color="auto"/>
                <w:left w:val="none" w:sz="0" w:space="0" w:color="auto"/>
                <w:bottom w:val="none" w:sz="0" w:space="0" w:color="auto"/>
                <w:right w:val="none" w:sz="0" w:space="0" w:color="auto"/>
              </w:divBdr>
              <w:divsChild>
                <w:div w:id="9199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117">
          <w:marLeft w:val="0"/>
          <w:marRight w:val="0"/>
          <w:marTop w:val="0"/>
          <w:marBottom w:val="0"/>
          <w:divBdr>
            <w:top w:val="none" w:sz="0" w:space="0" w:color="auto"/>
            <w:left w:val="none" w:sz="0" w:space="0" w:color="auto"/>
            <w:bottom w:val="none" w:sz="0" w:space="0" w:color="auto"/>
            <w:right w:val="none" w:sz="0" w:space="0" w:color="auto"/>
          </w:divBdr>
          <w:divsChild>
            <w:div w:id="256595610">
              <w:marLeft w:val="0"/>
              <w:marRight w:val="0"/>
              <w:marTop w:val="0"/>
              <w:marBottom w:val="0"/>
              <w:divBdr>
                <w:top w:val="none" w:sz="0" w:space="0" w:color="auto"/>
                <w:left w:val="none" w:sz="0" w:space="0" w:color="auto"/>
                <w:bottom w:val="none" w:sz="0" w:space="0" w:color="auto"/>
                <w:right w:val="none" w:sz="0" w:space="0" w:color="auto"/>
              </w:divBdr>
              <w:divsChild>
                <w:div w:id="1319455211">
                  <w:marLeft w:val="0"/>
                  <w:marRight w:val="0"/>
                  <w:marTop w:val="0"/>
                  <w:marBottom w:val="0"/>
                  <w:divBdr>
                    <w:top w:val="none" w:sz="0" w:space="0" w:color="auto"/>
                    <w:left w:val="none" w:sz="0" w:space="0" w:color="auto"/>
                    <w:bottom w:val="none" w:sz="0" w:space="0" w:color="auto"/>
                    <w:right w:val="none" w:sz="0" w:space="0" w:color="auto"/>
                  </w:divBdr>
                </w:div>
                <w:div w:id="1590891142">
                  <w:marLeft w:val="0"/>
                  <w:marRight w:val="0"/>
                  <w:marTop w:val="0"/>
                  <w:marBottom w:val="0"/>
                  <w:divBdr>
                    <w:top w:val="none" w:sz="0" w:space="0" w:color="auto"/>
                    <w:left w:val="none" w:sz="0" w:space="0" w:color="auto"/>
                    <w:bottom w:val="none" w:sz="0" w:space="0" w:color="auto"/>
                    <w:right w:val="none" w:sz="0" w:space="0" w:color="auto"/>
                  </w:divBdr>
                </w:div>
                <w:div w:id="9300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2832">
          <w:marLeft w:val="0"/>
          <w:marRight w:val="0"/>
          <w:marTop w:val="0"/>
          <w:marBottom w:val="0"/>
          <w:divBdr>
            <w:top w:val="none" w:sz="0" w:space="0" w:color="auto"/>
            <w:left w:val="none" w:sz="0" w:space="0" w:color="auto"/>
            <w:bottom w:val="none" w:sz="0" w:space="0" w:color="auto"/>
            <w:right w:val="none" w:sz="0" w:space="0" w:color="auto"/>
          </w:divBdr>
          <w:divsChild>
            <w:div w:id="934551818">
              <w:marLeft w:val="0"/>
              <w:marRight w:val="0"/>
              <w:marTop w:val="0"/>
              <w:marBottom w:val="0"/>
              <w:divBdr>
                <w:top w:val="none" w:sz="0" w:space="0" w:color="auto"/>
                <w:left w:val="none" w:sz="0" w:space="0" w:color="auto"/>
                <w:bottom w:val="none" w:sz="0" w:space="0" w:color="auto"/>
                <w:right w:val="none" w:sz="0" w:space="0" w:color="auto"/>
              </w:divBdr>
              <w:divsChild>
                <w:div w:id="1935243504">
                  <w:marLeft w:val="0"/>
                  <w:marRight w:val="0"/>
                  <w:marTop w:val="0"/>
                  <w:marBottom w:val="0"/>
                  <w:divBdr>
                    <w:top w:val="none" w:sz="0" w:space="0" w:color="auto"/>
                    <w:left w:val="none" w:sz="0" w:space="0" w:color="auto"/>
                    <w:bottom w:val="none" w:sz="0" w:space="0" w:color="auto"/>
                    <w:right w:val="none" w:sz="0" w:space="0" w:color="auto"/>
                  </w:divBdr>
                  <w:divsChild>
                    <w:div w:id="1708798274">
                      <w:marLeft w:val="0"/>
                      <w:marRight w:val="0"/>
                      <w:marTop w:val="0"/>
                      <w:marBottom w:val="0"/>
                      <w:divBdr>
                        <w:top w:val="none" w:sz="0" w:space="0" w:color="auto"/>
                        <w:left w:val="none" w:sz="0" w:space="0" w:color="auto"/>
                        <w:bottom w:val="none" w:sz="0" w:space="0" w:color="auto"/>
                        <w:right w:val="none" w:sz="0" w:space="0" w:color="auto"/>
                      </w:divBdr>
                    </w:div>
                    <w:div w:id="1002507454">
                      <w:marLeft w:val="0"/>
                      <w:marRight w:val="0"/>
                      <w:marTop w:val="0"/>
                      <w:marBottom w:val="0"/>
                      <w:divBdr>
                        <w:top w:val="none" w:sz="0" w:space="0" w:color="auto"/>
                        <w:left w:val="none" w:sz="0" w:space="0" w:color="auto"/>
                        <w:bottom w:val="none" w:sz="0" w:space="0" w:color="auto"/>
                        <w:right w:val="none" w:sz="0" w:space="0" w:color="auto"/>
                      </w:divBdr>
                    </w:div>
                    <w:div w:id="1699088050">
                      <w:marLeft w:val="0"/>
                      <w:marRight w:val="0"/>
                      <w:marTop w:val="0"/>
                      <w:marBottom w:val="0"/>
                      <w:divBdr>
                        <w:top w:val="none" w:sz="0" w:space="0" w:color="auto"/>
                        <w:left w:val="none" w:sz="0" w:space="0" w:color="auto"/>
                        <w:bottom w:val="none" w:sz="0" w:space="0" w:color="auto"/>
                        <w:right w:val="none" w:sz="0" w:space="0" w:color="auto"/>
                      </w:divBdr>
                    </w:div>
                    <w:div w:id="1724408673">
                      <w:marLeft w:val="0"/>
                      <w:marRight w:val="0"/>
                      <w:marTop w:val="0"/>
                      <w:marBottom w:val="0"/>
                      <w:divBdr>
                        <w:top w:val="none" w:sz="0" w:space="0" w:color="auto"/>
                        <w:left w:val="none" w:sz="0" w:space="0" w:color="auto"/>
                        <w:bottom w:val="none" w:sz="0" w:space="0" w:color="auto"/>
                        <w:right w:val="none" w:sz="0" w:space="0" w:color="auto"/>
                      </w:divBdr>
                    </w:div>
                    <w:div w:id="6272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1280">
          <w:marLeft w:val="0"/>
          <w:marRight w:val="0"/>
          <w:marTop w:val="0"/>
          <w:marBottom w:val="0"/>
          <w:divBdr>
            <w:top w:val="none" w:sz="0" w:space="0" w:color="auto"/>
            <w:left w:val="none" w:sz="0" w:space="0" w:color="auto"/>
            <w:bottom w:val="none" w:sz="0" w:space="0" w:color="auto"/>
            <w:right w:val="none" w:sz="0" w:space="0" w:color="auto"/>
          </w:divBdr>
          <w:divsChild>
            <w:div w:id="258218327">
              <w:marLeft w:val="0"/>
              <w:marRight w:val="0"/>
              <w:marTop w:val="0"/>
              <w:marBottom w:val="0"/>
              <w:divBdr>
                <w:top w:val="none" w:sz="0" w:space="0" w:color="auto"/>
                <w:left w:val="none" w:sz="0" w:space="0" w:color="auto"/>
                <w:bottom w:val="none" w:sz="0" w:space="0" w:color="auto"/>
                <w:right w:val="none" w:sz="0" w:space="0" w:color="auto"/>
              </w:divBdr>
              <w:divsChild>
                <w:div w:id="441844771">
                  <w:marLeft w:val="0"/>
                  <w:marRight w:val="0"/>
                  <w:marTop w:val="0"/>
                  <w:marBottom w:val="0"/>
                  <w:divBdr>
                    <w:top w:val="none" w:sz="0" w:space="0" w:color="auto"/>
                    <w:left w:val="none" w:sz="0" w:space="0" w:color="auto"/>
                    <w:bottom w:val="none" w:sz="0" w:space="0" w:color="auto"/>
                    <w:right w:val="none" w:sz="0" w:space="0" w:color="auto"/>
                  </w:divBdr>
                  <w:divsChild>
                    <w:div w:id="288628411">
                      <w:marLeft w:val="0"/>
                      <w:marRight w:val="0"/>
                      <w:marTop w:val="0"/>
                      <w:marBottom w:val="0"/>
                      <w:divBdr>
                        <w:top w:val="none" w:sz="0" w:space="0" w:color="auto"/>
                        <w:left w:val="none" w:sz="0" w:space="0" w:color="auto"/>
                        <w:bottom w:val="none" w:sz="0" w:space="0" w:color="auto"/>
                        <w:right w:val="none" w:sz="0" w:space="0" w:color="auto"/>
                      </w:divBdr>
                    </w:div>
                    <w:div w:id="924072051">
                      <w:marLeft w:val="0"/>
                      <w:marRight w:val="0"/>
                      <w:marTop w:val="0"/>
                      <w:marBottom w:val="0"/>
                      <w:divBdr>
                        <w:top w:val="none" w:sz="0" w:space="0" w:color="auto"/>
                        <w:left w:val="none" w:sz="0" w:space="0" w:color="auto"/>
                        <w:bottom w:val="none" w:sz="0" w:space="0" w:color="auto"/>
                        <w:right w:val="none" w:sz="0" w:space="0" w:color="auto"/>
                      </w:divBdr>
                    </w:div>
                    <w:div w:id="951400172">
                      <w:marLeft w:val="0"/>
                      <w:marRight w:val="0"/>
                      <w:marTop w:val="0"/>
                      <w:marBottom w:val="0"/>
                      <w:divBdr>
                        <w:top w:val="none" w:sz="0" w:space="0" w:color="auto"/>
                        <w:left w:val="none" w:sz="0" w:space="0" w:color="auto"/>
                        <w:bottom w:val="none" w:sz="0" w:space="0" w:color="auto"/>
                        <w:right w:val="none" w:sz="0" w:space="0" w:color="auto"/>
                      </w:divBdr>
                    </w:div>
                    <w:div w:id="256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083644379">
      <w:bodyDiv w:val="1"/>
      <w:marLeft w:val="0"/>
      <w:marRight w:val="0"/>
      <w:marTop w:val="0"/>
      <w:marBottom w:val="0"/>
      <w:divBdr>
        <w:top w:val="none" w:sz="0" w:space="0" w:color="auto"/>
        <w:left w:val="none" w:sz="0" w:space="0" w:color="auto"/>
        <w:bottom w:val="none" w:sz="0" w:space="0" w:color="auto"/>
        <w:right w:val="none" w:sz="0" w:space="0" w:color="auto"/>
      </w:divBdr>
      <w:divsChild>
        <w:div w:id="1937860825">
          <w:marLeft w:val="0"/>
          <w:marRight w:val="0"/>
          <w:marTop w:val="0"/>
          <w:marBottom w:val="0"/>
          <w:divBdr>
            <w:top w:val="none" w:sz="0" w:space="0" w:color="auto"/>
            <w:left w:val="none" w:sz="0" w:space="0" w:color="auto"/>
            <w:bottom w:val="none" w:sz="0" w:space="0" w:color="auto"/>
            <w:right w:val="none" w:sz="0" w:space="0" w:color="auto"/>
          </w:divBdr>
          <w:divsChild>
            <w:div w:id="1229002149">
              <w:marLeft w:val="0"/>
              <w:marRight w:val="0"/>
              <w:marTop w:val="0"/>
              <w:marBottom w:val="0"/>
              <w:divBdr>
                <w:top w:val="none" w:sz="0" w:space="0" w:color="auto"/>
                <w:left w:val="none" w:sz="0" w:space="0" w:color="auto"/>
                <w:bottom w:val="none" w:sz="0" w:space="0" w:color="auto"/>
                <w:right w:val="none" w:sz="0" w:space="0" w:color="auto"/>
              </w:divBdr>
              <w:divsChild>
                <w:div w:id="20439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1055">
          <w:marLeft w:val="0"/>
          <w:marRight w:val="0"/>
          <w:marTop w:val="0"/>
          <w:marBottom w:val="0"/>
          <w:divBdr>
            <w:top w:val="none" w:sz="0" w:space="0" w:color="auto"/>
            <w:left w:val="none" w:sz="0" w:space="0" w:color="auto"/>
            <w:bottom w:val="none" w:sz="0" w:space="0" w:color="auto"/>
            <w:right w:val="none" w:sz="0" w:space="0" w:color="auto"/>
          </w:divBdr>
          <w:divsChild>
            <w:div w:id="1963998305">
              <w:marLeft w:val="0"/>
              <w:marRight w:val="0"/>
              <w:marTop w:val="0"/>
              <w:marBottom w:val="0"/>
              <w:divBdr>
                <w:top w:val="none" w:sz="0" w:space="0" w:color="auto"/>
                <w:left w:val="none" w:sz="0" w:space="0" w:color="auto"/>
                <w:bottom w:val="none" w:sz="0" w:space="0" w:color="auto"/>
                <w:right w:val="none" w:sz="0" w:space="0" w:color="auto"/>
              </w:divBdr>
              <w:divsChild>
                <w:div w:id="2057850534">
                  <w:marLeft w:val="0"/>
                  <w:marRight w:val="0"/>
                  <w:marTop w:val="0"/>
                  <w:marBottom w:val="0"/>
                  <w:divBdr>
                    <w:top w:val="none" w:sz="0" w:space="0" w:color="auto"/>
                    <w:left w:val="none" w:sz="0" w:space="0" w:color="auto"/>
                    <w:bottom w:val="none" w:sz="0" w:space="0" w:color="auto"/>
                    <w:right w:val="none" w:sz="0" w:space="0" w:color="auto"/>
                  </w:divBdr>
                </w:div>
                <w:div w:id="1116750756">
                  <w:marLeft w:val="0"/>
                  <w:marRight w:val="0"/>
                  <w:marTop w:val="0"/>
                  <w:marBottom w:val="0"/>
                  <w:divBdr>
                    <w:top w:val="none" w:sz="0" w:space="0" w:color="auto"/>
                    <w:left w:val="none" w:sz="0" w:space="0" w:color="auto"/>
                    <w:bottom w:val="none" w:sz="0" w:space="0" w:color="auto"/>
                    <w:right w:val="none" w:sz="0" w:space="0" w:color="auto"/>
                  </w:divBdr>
                </w:div>
                <w:div w:id="20969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3654">
          <w:marLeft w:val="0"/>
          <w:marRight w:val="0"/>
          <w:marTop w:val="0"/>
          <w:marBottom w:val="0"/>
          <w:divBdr>
            <w:top w:val="none" w:sz="0" w:space="0" w:color="auto"/>
            <w:left w:val="none" w:sz="0" w:space="0" w:color="auto"/>
            <w:bottom w:val="none" w:sz="0" w:space="0" w:color="auto"/>
            <w:right w:val="none" w:sz="0" w:space="0" w:color="auto"/>
          </w:divBdr>
          <w:divsChild>
            <w:div w:id="826750254">
              <w:marLeft w:val="0"/>
              <w:marRight w:val="0"/>
              <w:marTop w:val="0"/>
              <w:marBottom w:val="0"/>
              <w:divBdr>
                <w:top w:val="none" w:sz="0" w:space="0" w:color="auto"/>
                <w:left w:val="none" w:sz="0" w:space="0" w:color="auto"/>
                <w:bottom w:val="none" w:sz="0" w:space="0" w:color="auto"/>
                <w:right w:val="none" w:sz="0" w:space="0" w:color="auto"/>
              </w:divBdr>
              <w:divsChild>
                <w:div w:id="1430395453">
                  <w:marLeft w:val="0"/>
                  <w:marRight w:val="0"/>
                  <w:marTop w:val="0"/>
                  <w:marBottom w:val="0"/>
                  <w:divBdr>
                    <w:top w:val="none" w:sz="0" w:space="0" w:color="auto"/>
                    <w:left w:val="none" w:sz="0" w:space="0" w:color="auto"/>
                    <w:bottom w:val="none" w:sz="0" w:space="0" w:color="auto"/>
                    <w:right w:val="none" w:sz="0" w:space="0" w:color="auto"/>
                  </w:divBdr>
                  <w:divsChild>
                    <w:div w:id="1336152173">
                      <w:marLeft w:val="0"/>
                      <w:marRight w:val="0"/>
                      <w:marTop w:val="0"/>
                      <w:marBottom w:val="0"/>
                      <w:divBdr>
                        <w:top w:val="none" w:sz="0" w:space="0" w:color="auto"/>
                        <w:left w:val="none" w:sz="0" w:space="0" w:color="auto"/>
                        <w:bottom w:val="none" w:sz="0" w:space="0" w:color="auto"/>
                        <w:right w:val="none" w:sz="0" w:space="0" w:color="auto"/>
                      </w:divBdr>
                    </w:div>
                    <w:div w:id="525946558">
                      <w:marLeft w:val="0"/>
                      <w:marRight w:val="0"/>
                      <w:marTop w:val="0"/>
                      <w:marBottom w:val="0"/>
                      <w:divBdr>
                        <w:top w:val="none" w:sz="0" w:space="0" w:color="auto"/>
                        <w:left w:val="none" w:sz="0" w:space="0" w:color="auto"/>
                        <w:bottom w:val="none" w:sz="0" w:space="0" w:color="auto"/>
                        <w:right w:val="none" w:sz="0" w:space="0" w:color="auto"/>
                      </w:divBdr>
                    </w:div>
                    <w:div w:id="1883858048">
                      <w:marLeft w:val="0"/>
                      <w:marRight w:val="0"/>
                      <w:marTop w:val="0"/>
                      <w:marBottom w:val="0"/>
                      <w:divBdr>
                        <w:top w:val="none" w:sz="0" w:space="0" w:color="auto"/>
                        <w:left w:val="none" w:sz="0" w:space="0" w:color="auto"/>
                        <w:bottom w:val="none" w:sz="0" w:space="0" w:color="auto"/>
                        <w:right w:val="none" w:sz="0" w:space="0" w:color="auto"/>
                      </w:divBdr>
                    </w:div>
                    <w:div w:id="376006315">
                      <w:marLeft w:val="0"/>
                      <w:marRight w:val="0"/>
                      <w:marTop w:val="0"/>
                      <w:marBottom w:val="0"/>
                      <w:divBdr>
                        <w:top w:val="none" w:sz="0" w:space="0" w:color="auto"/>
                        <w:left w:val="none" w:sz="0" w:space="0" w:color="auto"/>
                        <w:bottom w:val="none" w:sz="0" w:space="0" w:color="auto"/>
                        <w:right w:val="none" w:sz="0" w:space="0" w:color="auto"/>
                      </w:divBdr>
                    </w:div>
                    <w:div w:id="11929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481">
          <w:marLeft w:val="0"/>
          <w:marRight w:val="0"/>
          <w:marTop w:val="0"/>
          <w:marBottom w:val="0"/>
          <w:divBdr>
            <w:top w:val="none" w:sz="0" w:space="0" w:color="auto"/>
            <w:left w:val="none" w:sz="0" w:space="0" w:color="auto"/>
            <w:bottom w:val="none" w:sz="0" w:space="0" w:color="auto"/>
            <w:right w:val="none" w:sz="0" w:space="0" w:color="auto"/>
          </w:divBdr>
          <w:divsChild>
            <w:div w:id="1678968780">
              <w:marLeft w:val="0"/>
              <w:marRight w:val="0"/>
              <w:marTop w:val="0"/>
              <w:marBottom w:val="0"/>
              <w:divBdr>
                <w:top w:val="none" w:sz="0" w:space="0" w:color="auto"/>
                <w:left w:val="none" w:sz="0" w:space="0" w:color="auto"/>
                <w:bottom w:val="none" w:sz="0" w:space="0" w:color="auto"/>
                <w:right w:val="none" w:sz="0" w:space="0" w:color="auto"/>
              </w:divBdr>
              <w:divsChild>
                <w:div w:id="481242602">
                  <w:marLeft w:val="0"/>
                  <w:marRight w:val="0"/>
                  <w:marTop w:val="0"/>
                  <w:marBottom w:val="0"/>
                  <w:divBdr>
                    <w:top w:val="none" w:sz="0" w:space="0" w:color="auto"/>
                    <w:left w:val="none" w:sz="0" w:space="0" w:color="auto"/>
                    <w:bottom w:val="none" w:sz="0" w:space="0" w:color="auto"/>
                    <w:right w:val="none" w:sz="0" w:space="0" w:color="auto"/>
                  </w:divBdr>
                  <w:divsChild>
                    <w:div w:id="315305585">
                      <w:marLeft w:val="0"/>
                      <w:marRight w:val="0"/>
                      <w:marTop w:val="0"/>
                      <w:marBottom w:val="0"/>
                      <w:divBdr>
                        <w:top w:val="none" w:sz="0" w:space="0" w:color="auto"/>
                        <w:left w:val="none" w:sz="0" w:space="0" w:color="auto"/>
                        <w:bottom w:val="none" w:sz="0" w:space="0" w:color="auto"/>
                        <w:right w:val="none" w:sz="0" w:space="0" w:color="auto"/>
                      </w:divBdr>
                    </w:div>
                    <w:div w:id="1149438822">
                      <w:marLeft w:val="0"/>
                      <w:marRight w:val="0"/>
                      <w:marTop w:val="0"/>
                      <w:marBottom w:val="0"/>
                      <w:divBdr>
                        <w:top w:val="none" w:sz="0" w:space="0" w:color="auto"/>
                        <w:left w:val="none" w:sz="0" w:space="0" w:color="auto"/>
                        <w:bottom w:val="none" w:sz="0" w:space="0" w:color="auto"/>
                        <w:right w:val="none" w:sz="0" w:space="0" w:color="auto"/>
                      </w:divBdr>
                    </w:div>
                    <w:div w:id="1386879405">
                      <w:marLeft w:val="0"/>
                      <w:marRight w:val="0"/>
                      <w:marTop w:val="0"/>
                      <w:marBottom w:val="0"/>
                      <w:divBdr>
                        <w:top w:val="none" w:sz="0" w:space="0" w:color="auto"/>
                        <w:left w:val="none" w:sz="0" w:space="0" w:color="auto"/>
                        <w:bottom w:val="none" w:sz="0" w:space="0" w:color="auto"/>
                        <w:right w:val="none" w:sz="0" w:space="0" w:color="auto"/>
                      </w:divBdr>
                    </w:div>
                    <w:div w:id="1975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03746">
      <w:bodyDiv w:val="1"/>
      <w:marLeft w:val="0"/>
      <w:marRight w:val="0"/>
      <w:marTop w:val="0"/>
      <w:marBottom w:val="0"/>
      <w:divBdr>
        <w:top w:val="none" w:sz="0" w:space="0" w:color="auto"/>
        <w:left w:val="none" w:sz="0" w:space="0" w:color="auto"/>
        <w:bottom w:val="none" w:sz="0" w:space="0" w:color="auto"/>
        <w:right w:val="none" w:sz="0" w:space="0" w:color="auto"/>
      </w:divBdr>
      <w:divsChild>
        <w:div w:id="1824665426">
          <w:marLeft w:val="0"/>
          <w:marRight w:val="0"/>
          <w:marTop w:val="0"/>
          <w:marBottom w:val="0"/>
          <w:divBdr>
            <w:top w:val="none" w:sz="0" w:space="0" w:color="auto"/>
            <w:left w:val="none" w:sz="0" w:space="0" w:color="auto"/>
            <w:bottom w:val="none" w:sz="0" w:space="0" w:color="auto"/>
            <w:right w:val="none" w:sz="0" w:space="0" w:color="auto"/>
          </w:divBdr>
        </w:div>
        <w:div w:id="24405646">
          <w:marLeft w:val="0"/>
          <w:marRight w:val="0"/>
          <w:marTop w:val="0"/>
          <w:marBottom w:val="0"/>
          <w:divBdr>
            <w:top w:val="none" w:sz="0" w:space="0" w:color="auto"/>
            <w:left w:val="none" w:sz="0" w:space="0" w:color="auto"/>
            <w:bottom w:val="none" w:sz="0" w:space="0" w:color="auto"/>
            <w:right w:val="none" w:sz="0" w:space="0" w:color="auto"/>
          </w:divBdr>
        </w:div>
        <w:div w:id="2135562780">
          <w:marLeft w:val="0"/>
          <w:marRight w:val="0"/>
          <w:marTop w:val="0"/>
          <w:marBottom w:val="0"/>
          <w:divBdr>
            <w:top w:val="none" w:sz="0" w:space="0" w:color="auto"/>
            <w:left w:val="none" w:sz="0" w:space="0" w:color="auto"/>
            <w:bottom w:val="none" w:sz="0" w:space="0" w:color="auto"/>
            <w:right w:val="none" w:sz="0" w:space="0" w:color="auto"/>
          </w:divBdr>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561788650">
      <w:bodyDiv w:val="1"/>
      <w:marLeft w:val="0"/>
      <w:marRight w:val="0"/>
      <w:marTop w:val="0"/>
      <w:marBottom w:val="0"/>
      <w:divBdr>
        <w:top w:val="none" w:sz="0" w:space="0" w:color="auto"/>
        <w:left w:val="none" w:sz="0" w:space="0" w:color="auto"/>
        <w:bottom w:val="none" w:sz="0" w:space="0" w:color="auto"/>
        <w:right w:val="none" w:sz="0" w:space="0" w:color="auto"/>
      </w:divBdr>
      <w:divsChild>
        <w:div w:id="1697199140">
          <w:marLeft w:val="0"/>
          <w:marRight w:val="0"/>
          <w:marTop w:val="0"/>
          <w:marBottom w:val="0"/>
          <w:divBdr>
            <w:top w:val="none" w:sz="0" w:space="0" w:color="auto"/>
            <w:left w:val="none" w:sz="0" w:space="0" w:color="auto"/>
            <w:bottom w:val="none" w:sz="0" w:space="0" w:color="auto"/>
            <w:right w:val="none" w:sz="0" w:space="0" w:color="auto"/>
          </w:divBdr>
          <w:divsChild>
            <w:div w:id="881985332">
              <w:marLeft w:val="0"/>
              <w:marRight w:val="0"/>
              <w:marTop w:val="0"/>
              <w:marBottom w:val="0"/>
              <w:divBdr>
                <w:top w:val="none" w:sz="0" w:space="0" w:color="auto"/>
                <w:left w:val="none" w:sz="0" w:space="0" w:color="auto"/>
                <w:bottom w:val="none" w:sz="0" w:space="0" w:color="auto"/>
                <w:right w:val="none" w:sz="0" w:space="0" w:color="auto"/>
              </w:divBdr>
              <w:divsChild>
                <w:div w:id="1479493989">
                  <w:marLeft w:val="0"/>
                  <w:marRight w:val="0"/>
                  <w:marTop w:val="0"/>
                  <w:marBottom w:val="0"/>
                  <w:divBdr>
                    <w:top w:val="none" w:sz="0" w:space="0" w:color="auto"/>
                    <w:left w:val="none" w:sz="0" w:space="0" w:color="auto"/>
                    <w:bottom w:val="none" w:sz="0" w:space="0" w:color="auto"/>
                    <w:right w:val="none" w:sz="0" w:space="0" w:color="auto"/>
                  </w:divBdr>
                  <w:divsChild>
                    <w:div w:id="881476622">
                      <w:marLeft w:val="0"/>
                      <w:marRight w:val="0"/>
                      <w:marTop w:val="0"/>
                      <w:marBottom w:val="0"/>
                      <w:divBdr>
                        <w:top w:val="none" w:sz="0" w:space="0" w:color="auto"/>
                        <w:left w:val="none" w:sz="0" w:space="0" w:color="auto"/>
                        <w:bottom w:val="none" w:sz="0" w:space="0" w:color="auto"/>
                        <w:right w:val="none" w:sz="0" w:space="0" w:color="auto"/>
                      </w:divBdr>
                    </w:div>
                  </w:divsChild>
                </w:div>
                <w:div w:id="820191788">
                  <w:marLeft w:val="0"/>
                  <w:marRight w:val="0"/>
                  <w:marTop w:val="0"/>
                  <w:marBottom w:val="0"/>
                  <w:divBdr>
                    <w:top w:val="none" w:sz="0" w:space="0" w:color="auto"/>
                    <w:left w:val="none" w:sz="0" w:space="0" w:color="auto"/>
                    <w:bottom w:val="none" w:sz="0" w:space="0" w:color="auto"/>
                    <w:right w:val="none" w:sz="0" w:space="0" w:color="auto"/>
                  </w:divBdr>
                  <w:divsChild>
                    <w:div w:id="962662476">
                      <w:marLeft w:val="0"/>
                      <w:marRight w:val="0"/>
                      <w:marTop w:val="0"/>
                      <w:marBottom w:val="0"/>
                      <w:divBdr>
                        <w:top w:val="none" w:sz="0" w:space="0" w:color="auto"/>
                        <w:left w:val="none" w:sz="0" w:space="0" w:color="auto"/>
                        <w:bottom w:val="none" w:sz="0" w:space="0" w:color="auto"/>
                        <w:right w:val="none" w:sz="0" w:space="0" w:color="auto"/>
                      </w:divBdr>
                    </w:div>
                  </w:divsChild>
                </w:div>
                <w:div w:id="1801344640">
                  <w:marLeft w:val="0"/>
                  <w:marRight w:val="0"/>
                  <w:marTop w:val="0"/>
                  <w:marBottom w:val="0"/>
                  <w:divBdr>
                    <w:top w:val="none" w:sz="0" w:space="0" w:color="auto"/>
                    <w:left w:val="none" w:sz="0" w:space="0" w:color="auto"/>
                    <w:bottom w:val="none" w:sz="0" w:space="0" w:color="auto"/>
                    <w:right w:val="none" w:sz="0" w:space="0" w:color="auto"/>
                  </w:divBdr>
                  <w:divsChild>
                    <w:div w:id="176769405">
                      <w:marLeft w:val="0"/>
                      <w:marRight w:val="0"/>
                      <w:marTop w:val="0"/>
                      <w:marBottom w:val="0"/>
                      <w:divBdr>
                        <w:top w:val="none" w:sz="0" w:space="0" w:color="auto"/>
                        <w:left w:val="none" w:sz="0" w:space="0" w:color="auto"/>
                        <w:bottom w:val="none" w:sz="0" w:space="0" w:color="auto"/>
                        <w:right w:val="none" w:sz="0" w:space="0" w:color="auto"/>
                      </w:divBdr>
                    </w:div>
                  </w:divsChild>
                </w:div>
                <w:div w:id="1918515253">
                  <w:marLeft w:val="0"/>
                  <w:marRight w:val="0"/>
                  <w:marTop w:val="0"/>
                  <w:marBottom w:val="0"/>
                  <w:divBdr>
                    <w:top w:val="none" w:sz="0" w:space="0" w:color="auto"/>
                    <w:left w:val="none" w:sz="0" w:space="0" w:color="auto"/>
                    <w:bottom w:val="none" w:sz="0" w:space="0" w:color="auto"/>
                    <w:right w:val="none" w:sz="0" w:space="0" w:color="auto"/>
                  </w:divBdr>
                  <w:divsChild>
                    <w:div w:id="333919699">
                      <w:marLeft w:val="0"/>
                      <w:marRight w:val="0"/>
                      <w:marTop w:val="0"/>
                      <w:marBottom w:val="0"/>
                      <w:divBdr>
                        <w:top w:val="none" w:sz="0" w:space="0" w:color="auto"/>
                        <w:left w:val="none" w:sz="0" w:space="0" w:color="auto"/>
                        <w:bottom w:val="none" w:sz="0" w:space="0" w:color="auto"/>
                        <w:right w:val="none" w:sz="0" w:space="0" w:color="auto"/>
                      </w:divBdr>
                    </w:div>
                  </w:divsChild>
                </w:div>
                <w:div w:id="1722242049">
                  <w:marLeft w:val="0"/>
                  <w:marRight w:val="0"/>
                  <w:marTop w:val="0"/>
                  <w:marBottom w:val="0"/>
                  <w:divBdr>
                    <w:top w:val="none" w:sz="0" w:space="0" w:color="auto"/>
                    <w:left w:val="none" w:sz="0" w:space="0" w:color="auto"/>
                    <w:bottom w:val="none" w:sz="0" w:space="0" w:color="auto"/>
                    <w:right w:val="none" w:sz="0" w:space="0" w:color="auto"/>
                  </w:divBdr>
                  <w:divsChild>
                    <w:div w:id="1580212229">
                      <w:marLeft w:val="0"/>
                      <w:marRight w:val="0"/>
                      <w:marTop w:val="0"/>
                      <w:marBottom w:val="0"/>
                      <w:divBdr>
                        <w:top w:val="none" w:sz="0" w:space="0" w:color="auto"/>
                        <w:left w:val="none" w:sz="0" w:space="0" w:color="auto"/>
                        <w:bottom w:val="none" w:sz="0" w:space="0" w:color="auto"/>
                        <w:right w:val="none" w:sz="0" w:space="0" w:color="auto"/>
                      </w:divBdr>
                    </w:div>
                  </w:divsChild>
                </w:div>
                <w:div w:id="1539707701">
                  <w:marLeft w:val="0"/>
                  <w:marRight w:val="0"/>
                  <w:marTop w:val="0"/>
                  <w:marBottom w:val="0"/>
                  <w:divBdr>
                    <w:top w:val="none" w:sz="0" w:space="0" w:color="auto"/>
                    <w:left w:val="none" w:sz="0" w:space="0" w:color="auto"/>
                    <w:bottom w:val="none" w:sz="0" w:space="0" w:color="auto"/>
                    <w:right w:val="none" w:sz="0" w:space="0" w:color="auto"/>
                  </w:divBdr>
                  <w:divsChild>
                    <w:div w:id="1007632124">
                      <w:marLeft w:val="0"/>
                      <w:marRight w:val="0"/>
                      <w:marTop w:val="0"/>
                      <w:marBottom w:val="0"/>
                      <w:divBdr>
                        <w:top w:val="none" w:sz="0" w:space="0" w:color="auto"/>
                        <w:left w:val="none" w:sz="0" w:space="0" w:color="auto"/>
                        <w:bottom w:val="none" w:sz="0" w:space="0" w:color="auto"/>
                        <w:right w:val="none" w:sz="0" w:space="0" w:color="auto"/>
                      </w:divBdr>
                    </w:div>
                  </w:divsChild>
                </w:div>
                <w:div w:id="1555509147">
                  <w:marLeft w:val="0"/>
                  <w:marRight w:val="0"/>
                  <w:marTop w:val="0"/>
                  <w:marBottom w:val="0"/>
                  <w:divBdr>
                    <w:top w:val="none" w:sz="0" w:space="0" w:color="auto"/>
                    <w:left w:val="none" w:sz="0" w:space="0" w:color="auto"/>
                    <w:bottom w:val="none" w:sz="0" w:space="0" w:color="auto"/>
                    <w:right w:val="none" w:sz="0" w:space="0" w:color="auto"/>
                  </w:divBdr>
                  <w:divsChild>
                    <w:div w:id="2019186303">
                      <w:marLeft w:val="0"/>
                      <w:marRight w:val="0"/>
                      <w:marTop w:val="0"/>
                      <w:marBottom w:val="0"/>
                      <w:divBdr>
                        <w:top w:val="none" w:sz="0" w:space="0" w:color="auto"/>
                        <w:left w:val="none" w:sz="0" w:space="0" w:color="auto"/>
                        <w:bottom w:val="none" w:sz="0" w:space="0" w:color="auto"/>
                        <w:right w:val="none" w:sz="0" w:space="0" w:color="auto"/>
                      </w:divBdr>
                    </w:div>
                  </w:divsChild>
                </w:div>
                <w:div w:id="1991978689">
                  <w:marLeft w:val="0"/>
                  <w:marRight w:val="0"/>
                  <w:marTop w:val="0"/>
                  <w:marBottom w:val="0"/>
                  <w:divBdr>
                    <w:top w:val="none" w:sz="0" w:space="0" w:color="auto"/>
                    <w:left w:val="none" w:sz="0" w:space="0" w:color="auto"/>
                    <w:bottom w:val="none" w:sz="0" w:space="0" w:color="auto"/>
                    <w:right w:val="none" w:sz="0" w:space="0" w:color="auto"/>
                  </w:divBdr>
                  <w:divsChild>
                    <w:div w:id="1541476477">
                      <w:marLeft w:val="0"/>
                      <w:marRight w:val="0"/>
                      <w:marTop w:val="0"/>
                      <w:marBottom w:val="0"/>
                      <w:divBdr>
                        <w:top w:val="none" w:sz="0" w:space="0" w:color="auto"/>
                        <w:left w:val="none" w:sz="0" w:space="0" w:color="auto"/>
                        <w:bottom w:val="none" w:sz="0" w:space="0" w:color="auto"/>
                        <w:right w:val="none" w:sz="0" w:space="0" w:color="auto"/>
                      </w:divBdr>
                    </w:div>
                    <w:div w:id="14274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99712">
      <w:bodyDiv w:val="1"/>
      <w:marLeft w:val="0"/>
      <w:marRight w:val="0"/>
      <w:marTop w:val="0"/>
      <w:marBottom w:val="0"/>
      <w:divBdr>
        <w:top w:val="none" w:sz="0" w:space="0" w:color="auto"/>
        <w:left w:val="none" w:sz="0" w:space="0" w:color="auto"/>
        <w:bottom w:val="none" w:sz="0" w:space="0" w:color="auto"/>
        <w:right w:val="none" w:sz="0" w:space="0" w:color="auto"/>
      </w:divBdr>
      <w:divsChild>
        <w:div w:id="2117747713">
          <w:marLeft w:val="0"/>
          <w:marRight w:val="0"/>
          <w:marTop w:val="0"/>
          <w:marBottom w:val="0"/>
          <w:divBdr>
            <w:top w:val="none" w:sz="0" w:space="0" w:color="auto"/>
            <w:left w:val="none" w:sz="0" w:space="0" w:color="auto"/>
            <w:bottom w:val="none" w:sz="0" w:space="0" w:color="auto"/>
            <w:right w:val="none" w:sz="0" w:space="0" w:color="auto"/>
          </w:divBdr>
          <w:divsChild>
            <w:div w:id="179322884">
              <w:marLeft w:val="0"/>
              <w:marRight w:val="0"/>
              <w:marTop w:val="0"/>
              <w:marBottom w:val="0"/>
              <w:divBdr>
                <w:top w:val="none" w:sz="0" w:space="0" w:color="auto"/>
                <w:left w:val="none" w:sz="0" w:space="0" w:color="auto"/>
                <w:bottom w:val="none" w:sz="0" w:space="0" w:color="auto"/>
                <w:right w:val="none" w:sz="0" w:space="0" w:color="auto"/>
              </w:divBdr>
              <w:divsChild>
                <w:div w:id="785196434">
                  <w:marLeft w:val="0"/>
                  <w:marRight w:val="0"/>
                  <w:marTop w:val="0"/>
                  <w:marBottom w:val="0"/>
                  <w:divBdr>
                    <w:top w:val="none" w:sz="0" w:space="0" w:color="auto"/>
                    <w:left w:val="none" w:sz="0" w:space="0" w:color="auto"/>
                    <w:bottom w:val="none" w:sz="0" w:space="0" w:color="auto"/>
                    <w:right w:val="none" w:sz="0" w:space="0" w:color="auto"/>
                  </w:divBdr>
                  <w:divsChild>
                    <w:div w:id="1925869947">
                      <w:marLeft w:val="0"/>
                      <w:marRight w:val="0"/>
                      <w:marTop w:val="0"/>
                      <w:marBottom w:val="0"/>
                      <w:divBdr>
                        <w:top w:val="none" w:sz="0" w:space="0" w:color="auto"/>
                        <w:left w:val="none" w:sz="0" w:space="0" w:color="auto"/>
                        <w:bottom w:val="none" w:sz="0" w:space="0" w:color="auto"/>
                        <w:right w:val="none" w:sz="0" w:space="0" w:color="auto"/>
                      </w:divBdr>
                    </w:div>
                  </w:divsChild>
                </w:div>
                <w:div w:id="957293036">
                  <w:marLeft w:val="0"/>
                  <w:marRight w:val="0"/>
                  <w:marTop w:val="0"/>
                  <w:marBottom w:val="0"/>
                  <w:divBdr>
                    <w:top w:val="none" w:sz="0" w:space="0" w:color="auto"/>
                    <w:left w:val="none" w:sz="0" w:space="0" w:color="auto"/>
                    <w:bottom w:val="none" w:sz="0" w:space="0" w:color="auto"/>
                    <w:right w:val="none" w:sz="0" w:space="0" w:color="auto"/>
                  </w:divBdr>
                  <w:divsChild>
                    <w:div w:id="1987279281">
                      <w:marLeft w:val="0"/>
                      <w:marRight w:val="0"/>
                      <w:marTop w:val="0"/>
                      <w:marBottom w:val="0"/>
                      <w:divBdr>
                        <w:top w:val="none" w:sz="0" w:space="0" w:color="auto"/>
                        <w:left w:val="none" w:sz="0" w:space="0" w:color="auto"/>
                        <w:bottom w:val="none" w:sz="0" w:space="0" w:color="auto"/>
                        <w:right w:val="none" w:sz="0" w:space="0" w:color="auto"/>
                      </w:divBdr>
                    </w:div>
                  </w:divsChild>
                </w:div>
                <w:div w:id="255098877">
                  <w:marLeft w:val="0"/>
                  <w:marRight w:val="0"/>
                  <w:marTop w:val="0"/>
                  <w:marBottom w:val="0"/>
                  <w:divBdr>
                    <w:top w:val="none" w:sz="0" w:space="0" w:color="auto"/>
                    <w:left w:val="none" w:sz="0" w:space="0" w:color="auto"/>
                    <w:bottom w:val="none" w:sz="0" w:space="0" w:color="auto"/>
                    <w:right w:val="none" w:sz="0" w:space="0" w:color="auto"/>
                  </w:divBdr>
                  <w:divsChild>
                    <w:div w:id="1857648091">
                      <w:marLeft w:val="0"/>
                      <w:marRight w:val="0"/>
                      <w:marTop w:val="0"/>
                      <w:marBottom w:val="0"/>
                      <w:divBdr>
                        <w:top w:val="none" w:sz="0" w:space="0" w:color="auto"/>
                        <w:left w:val="none" w:sz="0" w:space="0" w:color="auto"/>
                        <w:bottom w:val="none" w:sz="0" w:space="0" w:color="auto"/>
                        <w:right w:val="none" w:sz="0" w:space="0" w:color="auto"/>
                      </w:divBdr>
                    </w:div>
                  </w:divsChild>
                </w:div>
                <w:div w:id="1382942937">
                  <w:marLeft w:val="0"/>
                  <w:marRight w:val="0"/>
                  <w:marTop w:val="0"/>
                  <w:marBottom w:val="0"/>
                  <w:divBdr>
                    <w:top w:val="none" w:sz="0" w:space="0" w:color="auto"/>
                    <w:left w:val="none" w:sz="0" w:space="0" w:color="auto"/>
                    <w:bottom w:val="none" w:sz="0" w:space="0" w:color="auto"/>
                    <w:right w:val="none" w:sz="0" w:space="0" w:color="auto"/>
                  </w:divBdr>
                  <w:divsChild>
                    <w:div w:id="1022173111">
                      <w:marLeft w:val="0"/>
                      <w:marRight w:val="0"/>
                      <w:marTop w:val="0"/>
                      <w:marBottom w:val="0"/>
                      <w:divBdr>
                        <w:top w:val="none" w:sz="0" w:space="0" w:color="auto"/>
                        <w:left w:val="none" w:sz="0" w:space="0" w:color="auto"/>
                        <w:bottom w:val="none" w:sz="0" w:space="0" w:color="auto"/>
                        <w:right w:val="none" w:sz="0" w:space="0" w:color="auto"/>
                      </w:divBdr>
                    </w:div>
                  </w:divsChild>
                </w:div>
                <w:div w:id="515459519">
                  <w:marLeft w:val="0"/>
                  <w:marRight w:val="0"/>
                  <w:marTop w:val="0"/>
                  <w:marBottom w:val="0"/>
                  <w:divBdr>
                    <w:top w:val="none" w:sz="0" w:space="0" w:color="auto"/>
                    <w:left w:val="none" w:sz="0" w:space="0" w:color="auto"/>
                    <w:bottom w:val="none" w:sz="0" w:space="0" w:color="auto"/>
                    <w:right w:val="none" w:sz="0" w:space="0" w:color="auto"/>
                  </w:divBdr>
                  <w:divsChild>
                    <w:div w:id="1213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396557">
      <w:bodyDiv w:val="1"/>
      <w:marLeft w:val="0"/>
      <w:marRight w:val="0"/>
      <w:marTop w:val="0"/>
      <w:marBottom w:val="0"/>
      <w:divBdr>
        <w:top w:val="none" w:sz="0" w:space="0" w:color="auto"/>
        <w:left w:val="none" w:sz="0" w:space="0" w:color="auto"/>
        <w:bottom w:val="none" w:sz="0" w:space="0" w:color="auto"/>
        <w:right w:val="none" w:sz="0" w:space="0" w:color="auto"/>
      </w:divBdr>
      <w:divsChild>
        <w:div w:id="754596324">
          <w:marLeft w:val="0"/>
          <w:marRight w:val="0"/>
          <w:marTop w:val="0"/>
          <w:marBottom w:val="0"/>
          <w:divBdr>
            <w:top w:val="none" w:sz="0" w:space="0" w:color="auto"/>
            <w:left w:val="none" w:sz="0" w:space="0" w:color="auto"/>
            <w:bottom w:val="none" w:sz="0" w:space="0" w:color="auto"/>
            <w:right w:val="none" w:sz="0" w:space="0" w:color="auto"/>
          </w:divBdr>
          <w:divsChild>
            <w:div w:id="466971526">
              <w:marLeft w:val="0"/>
              <w:marRight w:val="0"/>
              <w:marTop w:val="0"/>
              <w:marBottom w:val="0"/>
              <w:divBdr>
                <w:top w:val="none" w:sz="0" w:space="0" w:color="auto"/>
                <w:left w:val="none" w:sz="0" w:space="0" w:color="auto"/>
                <w:bottom w:val="none" w:sz="0" w:space="0" w:color="auto"/>
                <w:right w:val="none" w:sz="0" w:space="0" w:color="auto"/>
              </w:divBdr>
              <w:divsChild>
                <w:div w:id="1277325922">
                  <w:marLeft w:val="0"/>
                  <w:marRight w:val="0"/>
                  <w:marTop w:val="0"/>
                  <w:marBottom w:val="0"/>
                  <w:divBdr>
                    <w:top w:val="none" w:sz="0" w:space="0" w:color="auto"/>
                    <w:left w:val="none" w:sz="0" w:space="0" w:color="auto"/>
                    <w:bottom w:val="none" w:sz="0" w:space="0" w:color="auto"/>
                    <w:right w:val="none" w:sz="0" w:space="0" w:color="auto"/>
                  </w:divBdr>
                  <w:divsChild>
                    <w:div w:id="1979333171">
                      <w:marLeft w:val="0"/>
                      <w:marRight w:val="0"/>
                      <w:marTop w:val="0"/>
                      <w:marBottom w:val="0"/>
                      <w:divBdr>
                        <w:top w:val="none" w:sz="0" w:space="0" w:color="auto"/>
                        <w:left w:val="none" w:sz="0" w:space="0" w:color="auto"/>
                        <w:bottom w:val="none" w:sz="0" w:space="0" w:color="auto"/>
                        <w:right w:val="none" w:sz="0" w:space="0" w:color="auto"/>
                      </w:divBdr>
                    </w:div>
                  </w:divsChild>
                </w:div>
                <w:div w:id="903028661">
                  <w:marLeft w:val="0"/>
                  <w:marRight w:val="0"/>
                  <w:marTop w:val="0"/>
                  <w:marBottom w:val="0"/>
                  <w:divBdr>
                    <w:top w:val="none" w:sz="0" w:space="0" w:color="auto"/>
                    <w:left w:val="none" w:sz="0" w:space="0" w:color="auto"/>
                    <w:bottom w:val="none" w:sz="0" w:space="0" w:color="auto"/>
                    <w:right w:val="none" w:sz="0" w:space="0" w:color="auto"/>
                  </w:divBdr>
                  <w:divsChild>
                    <w:div w:id="1254321588">
                      <w:marLeft w:val="0"/>
                      <w:marRight w:val="0"/>
                      <w:marTop w:val="0"/>
                      <w:marBottom w:val="0"/>
                      <w:divBdr>
                        <w:top w:val="none" w:sz="0" w:space="0" w:color="auto"/>
                        <w:left w:val="none" w:sz="0" w:space="0" w:color="auto"/>
                        <w:bottom w:val="none" w:sz="0" w:space="0" w:color="auto"/>
                        <w:right w:val="none" w:sz="0" w:space="0" w:color="auto"/>
                      </w:divBdr>
                    </w:div>
                  </w:divsChild>
                </w:div>
                <w:div w:id="1444811915">
                  <w:marLeft w:val="0"/>
                  <w:marRight w:val="0"/>
                  <w:marTop w:val="0"/>
                  <w:marBottom w:val="0"/>
                  <w:divBdr>
                    <w:top w:val="none" w:sz="0" w:space="0" w:color="auto"/>
                    <w:left w:val="none" w:sz="0" w:space="0" w:color="auto"/>
                    <w:bottom w:val="none" w:sz="0" w:space="0" w:color="auto"/>
                    <w:right w:val="none" w:sz="0" w:space="0" w:color="auto"/>
                  </w:divBdr>
                  <w:divsChild>
                    <w:div w:id="1684042899">
                      <w:marLeft w:val="0"/>
                      <w:marRight w:val="0"/>
                      <w:marTop w:val="0"/>
                      <w:marBottom w:val="0"/>
                      <w:divBdr>
                        <w:top w:val="none" w:sz="0" w:space="0" w:color="auto"/>
                        <w:left w:val="none" w:sz="0" w:space="0" w:color="auto"/>
                        <w:bottom w:val="none" w:sz="0" w:space="0" w:color="auto"/>
                        <w:right w:val="none" w:sz="0" w:space="0" w:color="auto"/>
                      </w:divBdr>
                    </w:div>
                  </w:divsChild>
                </w:div>
                <w:div w:id="179976102">
                  <w:marLeft w:val="0"/>
                  <w:marRight w:val="0"/>
                  <w:marTop w:val="0"/>
                  <w:marBottom w:val="0"/>
                  <w:divBdr>
                    <w:top w:val="none" w:sz="0" w:space="0" w:color="auto"/>
                    <w:left w:val="none" w:sz="0" w:space="0" w:color="auto"/>
                    <w:bottom w:val="none" w:sz="0" w:space="0" w:color="auto"/>
                    <w:right w:val="none" w:sz="0" w:space="0" w:color="auto"/>
                  </w:divBdr>
                  <w:divsChild>
                    <w:div w:id="556207859">
                      <w:marLeft w:val="0"/>
                      <w:marRight w:val="0"/>
                      <w:marTop w:val="0"/>
                      <w:marBottom w:val="0"/>
                      <w:divBdr>
                        <w:top w:val="none" w:sz="0" w:space="0" w:color="auto"/>
                        <w:left w:val="none" w:sz="0" w:space="0" w:color="auto"/>
                        <w:bottom w:val="none" w:sz="0" w:space="0" w:color="auto"/>
                        <w:right w:val="none" w:sz="0" w:space="0" w:color="auto"/>
                      </w:divBdr>
                    </w:div>
                  </w:divsChild>
                </w:div>
                <w:div w:id="437220783">
                  <w:marLeft w:val="0"/>
                  <w:marRight w:val="0"/>
                  <w:marTop w:val="0"/>
                  <w:marBottom w:val="0"/>
                  <w:divBdr>
                    <w:top w:val="none" w:sz="0" w:space="0" w:color="auto"/>
                    <w:left w:val="none" w:sz="0" w:space="0" w:color="auto"/>
                    <w:bottom w:val="none" w:sz="0" w:space="0" w:color="auto"/>
                    <w:right w:val="none" w:sz="0" w:space="0" w:color="auto"/>
                  </w:divBdr>
                  <w:divsChild>
                    <w:div w:id="3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37822">
      <w:bodyDiv w:val="1"/>
      <w:marLeft w:val="0"/>
      <w:marRight w:val="0"/>
      <w:marTop w:val="0"/>
      <w:marBottom w:val="0"/>
      <w:divBdr>
        <w:top w:val="none" w:sz="0" w:space="0" w:color="auto"/>
        <w:left w:val="none" w:sz="0" w:space="0" w:color="auto"/>
        <w:bottom w:val="none" w:sz="0" w:space="0" w:color="auto"/>
        <w:right w:val="none" w:sz="0" w:space="0" w:color="auto"/>
      </w:divBdr>
      <w:divsChild>
        <w:div w:id="1002048379">
          <w:marLeft w:val="0"/>
          <w:marRight w:val="0"/>
          <w:marTop w:val="0"/>
          <w:marBottom w:val="0"/>
          <w:divBdr>
            <w:top w:val="none" w:sz="0" w:space="0" w:color="auto"/>
            <w:left w:val="none" w:sz="0" w:space="0" w:color="auto"/>
            <w:bottom w:val="none" w:sz="0" w:space="0" w:color="auto"/>
            <w:right w:val="none" w:sz="0" w:space="0" w:color="auto"/>
          </w:divBdr>
          <w:divsChild>
            <w:div w:id="1899126546">
              <w:marLeft w:val="0"/>
              <w:marRight w:val="0"/>
              <w:marTop w:val="0"/>
              <w:marBottom w:val="0"/>
              <w:divBdr>
                <w:top w:val="none" w:sz="0" w:space="0" w:color="auto"/>
                <w:left w:val="none" w:sz="0" w:space="0" w:color="auto"/>
                <w:bottom w:val="none" w:sz="0" w:space="0" w:color="auto"/>
                <w:right w:val="none" w:sz="0" w:space="0" w:color="auto"/>
              </w:divBdr>
            </w:div>
            <w:div w:id="1623223525">
              <w:marLeft w:val="0"/>
              <w:marRight w:val="0"/>
              <w:marTop w:val="0"/>
              <w:marBottom w:val="0"/>
              <w:divBdr>
                <w:top w:val="none" w:sz="0" w:space="0" w:color="auto"/>
                <w:left w:val="none" w:sz="0" w:space="0" w:color="auto"/>
                <w:bottom w:val="none" w:sz="0" w:space="0" w:color="auto"/>
                <w:right w:val="none" w:sz="0" w:space="0" w:color="auto"/>
              </w:divBdr>
            </w:div>
            <w:div w:id="795102253">
              <w:marLeft w:val="0"/>
              <w:marRight w:val="0"/>
              <w:marTop w:val="0"/>
              <w:marBottom w:val="0"/>
              <w:divBdr>
                <w:top w:val="none" w:sz="0" w:space="0" w:color="auto"/>
                <w:left w:val="none" w:sz="0" w:space="0" w:color="auto"/>
                <w:bottom w:val="none" w:sz="0" w:space="0" w:color="auto"/>
                <w:right w:val="none" w:sz="0" w:space="0" w:color="auto"/>
              </w:divBdr>
            </w:div>
            <w:div w:id="15576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c.doi.gov/HRD/hr-services-contac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cso@ibc.do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C156A-4ED6-4EC0-B53B-11EDC794B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874</Words>
  <Characters>4982</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13</cp:revision>
  <dcterms:created xsi:type="dcterms:W3CDTF">2021-02-01T16:30:00Z</dcterms:created>
  <dcterms:modified xsi:type="dcterms:W3CDTF">2021-02-01T16:38:00Z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