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D570" w14:textId="77777777" w:rsidR="00480EBD" w:rsidRPr="006248B0" w:rsidRDefault="00480EBD" w:rsidP="00480EBD">
      <w:pPr>
        <w:pStyle w:val="Heading1"/>
      </w:pPr>
      <w:r w:rsidRPr="00480EBD">
        <w:rPr>
          <w:rStyle w:val="Heading1Char"/>
        </w:rPr>
        <w:t>FY 2022 Performance Awards and Instructions for</w:t>
      </w:r>
      <w:r w:rsidRPr="006248B0">
        <w:t xml:space="preserve"> FPPS</w:t>
      </w:r>
    </w:p>
    <w:p w14:paraId="54267A16" w14:textId="77777777" w:rsidR="00480EBD" w:rsidRPr="006248B0" w:rsidRDefault="00480EBD" w:rsidP="00480EBD">
      <w:r w:rsidRPr="006248B0">
        <w:t xml:space="preserve">Please use the directions provided in the </w:t>
      </w:r>
      <w:hyperlink r:id="rId9" w:history="1">
        <w:r w:rsidRPr="006248B0">
          <w:rPr>
            <w:rStyle w:val="Hyperlink"/>
            <w:szCs w:val="20"/>
          </w:rPr>
          <w:t>HR Guide</w:t>
        </w:r>
      </w:hyperlink>
      <w:r w:rsidRPr="006248B0">
        <w:t xml:space="preserve"> linked below to generate your performance award actions in FPPS. These directions will help ensure timeliness and accuracy in completing this process.</w:t>
      </w:r>
    </w:p>
    <w:p w14:paraId="55403E84" w14:textId="77777777" w:rsidR="00480EBD" w:rsidRPr="006248B0" w:rsidRDefault="00480EBD" w:rsidP="00480EBD">
      <w:pPr>
        <w:pStyle w:val="Heading2"/>
        <w:rPr>
          <w:color w:val="000000"/>
          <w:sz w:val="23"/>
          <w:szCs w:val="23"/>
        </w:rPr>
      </w:pPr>
      <w:r w:rsidRPr="006248B0">
        <w:t>Important Dates to Remember</w:t>
      </w:r>
      <w:r w:rsidRPr="006248B0">
        <w:rPr>
          <w:color w:val="000000"/>
          <w:sz w:val="23"/>
          <w:szCs w:val="23"/>
        </w:rPr>
        <w:t xml:space="preserve"> </w:t>
      </w:r>
    </w:p>
    <w:p w14:paraId="1CAB3595" w14:textId="77777777" w:rsidR="00480EBD" w:rsidRPr="006248B0" w:rsidRDefault="00480EBD" w:rsidP="00480EBD">
      <w:pPr>
        <w:rPr>
          <w:b/>
          <w:bCs/>
          <w:sz w:val="23"/>
          <w:szCs w:val="23"/>
        </w:rPr>
      </w:pPr>
      <w:r w:rsidRPr="006248B0">
        <w:t xml:space="preserve">HR will process </w:t>
      </w:r>
      <w:r w:rsidRPr="006248B0">
        <w:rPr>
          <w:bdr w:val="none" w:sz="0" w:space="0" w:color="auto" w:frame="1"/>
        </w:rPr>
        <w:t>awards</w:t>
      </w:r>
      <w:r w:rsidRPr="006248B0">
        <w:t xml:space="preserve"> received in the HR Operations Division by close of business November 18, 2022, for payout by </w:t>
      </w:r>
      <w:r w:rsidRPr="00054D12">
        <w:t>December 13, 2022</w:t>
      </w:r>
      <w:r w:rsidRPr="006248B0">
        <w:t xml:space="preserve">. </w:t>
      </w:r>
      <w:r w:rsidRPr="006248B0">
        <w:rPr>
          <w:bdr w:val="none" w:sz="0" w:space="0" w:color="auto" w:frame="1"/>
        </w:rPr>
        <w:t>Awards</w:t>
      </w:r>
      <w:r w:rsidRPr="006248B0">
        <w:t xml:space="preserve"> received after the close of business November 18, 2022, will </w:t>
      </w:r>
      <w:proofErr w:type="gramStart"/>
      <w:r w:rsidRPr="006248B0">
        <w:t>be processed</w:t>
      </w:r>
      <w:proofErr w:type="gramEnd"/>
      <w:r w:rsidRPr="006248B0">
        <w:t xml:space="preserve"> accordingly.</w:t>
      </w:r>
    </w:p>
    <w:p w14:paraId="1EA8C625" w14:textId="77777777" w:rsidR="00480EBD" w:rsidRPr="006248B0" w:rsidRDefault="00480EBD" w:rsidP="00480EBD">
      <w:pPr>
        <w:pStyle w:val="Heading2"/>
      </w:pPr>
      <w:r w:rsidRPr="006248B0">
        <w:t>Please Note</w:t>
      </w:r>
    </w:p>
    <w:p w14:paraId="4BC63FF3" w14:textId="77777777" w:rsidR="00480EBD" w:rsidRPr="006248B0" w:rsidRDefault="00480EBD" w:rsidP="00480EBD">
      <w:r w:rsidRPr="006248B0">
        <w:t xml:space="preserve">FPPS will be unavailable from Friday, </w:t>
      </w:r>
      <w:r w:rsidRPr="006248B0">
        <w:rPr>
          <w:b/>
          <w:bCs/>
        </w:rPr>
        <w:t>December 9</w:t>
      </w:r>
      <w:r w:rsidRPr="006248B0">
        <w:t xml:space="preserve">, through Monday, </w:t>
      </w:r>
      <w:r w:rsidRPr="006248B0">
        <w:rPr>
          <w:b/>
          <w:bCs/>
        </w:rPr>
        <w:t>December 12</w:t>
      </w:r>
      <w:r w:rsidRPr="006248B0">
        <w:t>.</w:t>
      </w:r>
    </w:p>
    <w:p w14:paraId="27C9609E" w14:textId="12024743" w:rsidR="00480EBD" w:rsidRPr="006248B0" w:rsidRDefault="00480EBD" w:rsidP="00762855">
      <w:r>
        <w:t>______________________________________</w:t>
      </w:r>
    </w:p>
    <w:p w14:paraId="738C47B1" w14:textId="77777777" w:rsidR="00480EBD" w:rsidRPr="006248B0" w:rsidRDefault="00480EBD" w:rsidP="00480EBD">
      <w:pPr>
        <w:pStyle w:val="Heading2"/>
      </w:pPr>
      <w:r w:rsidRPr="006248B0">
        <w:t>Resources</w:t>
      </w:r>
    </w:p>
    <w:p w14:paraId="67A73747" w14:textId="77777777" w:rsidR="00480EBD" w:rsidRPr="006248B0" w:rsidRDefault="00480EBD" w:rsidP="00480EBD">
      <w:pPr>
        <w:rPr>
          <w:color w:val="000000" w:themeColor="text1"/>
          <w:szCs w:val="20"/>
          <w:u w:val="single"/>
        </w:rPr>
      </w:pPr>
      <w:hyperlink r:id="rId10" w:history="1">
        <w:r w:rsidRPr="006248B0">
          <w:rPr>
            <w:rStyle w:val="Hyperlink"/>
            <w:szCs w:val="20"/>
          </w:rPr>
          <w:t>HR Guide - Generating Performance Award Actions</w:t>
        </w:r>
      </w:hyperlink>
    </w:p>
    <w:p w14:paraId="150080E1" w14:textId="77777777" w:rsidR="00480EBD" w:rsidRPr="006248B0" w:rsidRDefault="00480EBD" w:rsidP="00480EBD">
      <w:pPr>
        <w:pStyle w:val="Heading2"/>
      </w:pPr>
      <w:r w:rsidRPr="006248B0">
        <w:t>Questions?</w:t>
      </w:r>
    </w:p>
    <w:p w14:paraId="4F5CE24C" w14:textId="77777777" w:rsidR="00480EBD" w:rsidRPr="006248B0" w:rsidRDefault="00480EBD" w:rsidP="00480EBD">
      <w:r w:rsidRPr="006248B0">
        <w:t xml:space="preserve">If you have questions, please contact your </w:t>
      </w:r>
      <w:hyperlink r:id="rId11" w:history="1">
        <w:r w:rsidRPr="006248B0">
          <w:rPr>
            <w:rStyle w:val="Hyperlink"/>
            <w:szCs w:val="20"/>
          </w:rPr>
          <w:t>servicing HR Specialist</w:t>
        </w:r>
      </w:hyperlink>
      <w:r w:rsidRPr="006248B0">
        <w:t>.</w:t>
      </w:r>
    </w:p>
    <w:p w14:paraId="7626704B" w14:textId="3186B6F6" w:rsidR="007C2ED4" w:rsidRPr="004C47EE" w:rsidRDefault="00480EBD" w:rsidP="00480EBD">
      <w:r w:rsidRPr="006248B0">
        <w:t xml:space="preserve">Contact your </w:t>
      </w:r>
      <w:hyperlink r:id="rId12" w:history="1">
        <w:r w:rsidRPr="006248B0">
          <w:rPr>
            <w:rStyle w:val="Hyperlink"/>
          </w:rPr>
          <w:t>servicing HR Specialist</w:t>
        </w:r>
      </w:hyperlink>
      <w:r w:rsidRPr="006248B0">
        <w:t xml:space="preserve"> if you have an employee who is separating prior to the </w:t>
      </w:r>
      <w:r w:rsidRPr="006248B0">
        <w:rPr>
          <w:bdr w:val="none" w:sz="0" w:space="0" w:color="auto" w:frame="1"/>
        </w:rPr>
        <w:t xml:space="preserve">performance </w:t>
      </w:r>
      <w:r w:rsidRPr="006248B0">
        <w:t>processing deadline.</w:t>
      </w:r>
    </w:p>
    <w:sectPr w:rsidR="007C2ED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F00"/>
    <w:multiLevelType w:val="hybridMultilevel"/>
    <w:tmpl w:val="04EC192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49B"/>
    <w:multiLevelType w:val="hybridMultilevel"/>
    <w:tmpl w:val="7B3A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11D41"/>
    <w:multiLevelType w:val="multilevel"/>
    <w:tmpl w:val="FFF04D3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8A2CDD"/>
    <w:multiLevelType w:val="multilevel"/>
    <w:tmpl w:val="98FA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72AD"/>
    <w:multiLevelType w:val="hybridMultilevel"/>
    <w:tmpl w:val="67E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57546"/>
    <w:multiLevelType w:val="multilevel"/>
    <w:tmpl w:val="913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8" w15:restartNumberingAfterBreak="0">
    <w:nsid w:val="4C330AAB"/>
    <w:multiLevelType w:val="multilevel"/>
    <w:tmpl w:val="C18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73D68"/>
    <w:multiLevelType w:val="hybridMultilevel"/>
    <w:tmpl w:val="0F6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D7453"/>
    <w:multiLevelType w:val="hybridMultilevel"/>
    <w:tmpl w:val="AF00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B2D38"/>
    <w:multiLevelType w:val="hybridMultilevel"/>
    <w:tmpl w:val="D804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301B0"/>
    <w:multiLevelType w:val="hybridMultilevel"/>
    <w:tmpl w:val="84703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07914"/>
    <w:multiLevelType w:val="hybridMultilevel"/>
    <w:tmpl w:val="8C4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"/>
  </w:num>
  <w:num w:numId="5">
    <w:abstractNumId w:val="14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9"/>
  </w:num>
  <w:num w:numId="11">
    <w:abstractNumId w:val="0"/>
  </w:num>
  <w:num w:numId="12">
    <w:abstractNumId w:val="3"/>
  </w:num>
  <w:num w:numId="13">
    <w:abstractNumId w:val="17"/>
  </w:num>
  <w:num w:numId="14">
    <w:abstractNumId w:val="16"/>
  </w:num>
  <w:num w:numId="15">
    <w:abstractNumId w:val="22"/>
  </w:num>
  <w:num w:numId="16">
    <w:abstractNumId w:val="27"/>
  </w:num>
  <w:num w:numId="17">
    <w:abstractNumId w:val="11"/>
  </w:num>
  <w:num w:numId="18">
    <w:abstractNumId w:val="13"/>
  </w:num>
  <w:num w:numId="19">
    <w:abstractNumId w:val="18"/>
  </w:num>
  <w:num w:numId="20">
    <w:abstractNumId w:val="15"/>
  </w:num>
  <w:num w:numId="21">
    <w:abstractNumId w:val="8"/>
  </w:num>
  <w:num w:numId="22">
    <w:abstractNumId w:val="7"/>
  </w:num>
  <w:num w:numId="23">
    <w:abstractNumId w:val="26"/>
  </w:num>
  <w:num w:numId="24">
    <w:abstractNumId w:val="24"/>
  </w:num>
  <w:num w:numId="25">
    <w:abstractNumId w:val="1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A2CE0"/>
    <w:rsid w:val="001754B9"/>
    <w:rsid w:val="00185ACE"/>
    <w:rsid w:val="001E506A"/>
    <w:rsid w:val="00275AF6"/>
    <w:rsid w:val="00302217"/>
    <w:rsid w:val="0043317C"/>
    <w:rsid w:val="0043393F"/>
    <w:rsid w:val="00480EBD"/>
    <w:rsid w:val="004C47EE"/>
    <w:rsid w:val="004E2323"/>
    <w:rsid w:val="004E5126"/>
    <w:rsid w:val="00541BBB"/>
    <w:rsid w:val="00547EF6"/>
    <w:rsid w:val="00593AE8"/>
    <w:rsid w:val="005A0176"/>
    <w:rsid w:val="00600BFB"/>
    <w:rsid w:val="007C2ED4"/>
    <w:rsid w:val="007E2174"/>
    <w:rsid w:val="00815296"/>
    <w:rsid w:val="008B0F40"/>
    <w:rsid w:val="008C1B50"/>
    <w:rsid w:val="00901219"/>
    <w:rsid w:val="009A4299"/>
    <w:rsid w:val="009A658D"/>
    <w:rsid w:val="009C2873"/>
    <w:rsid w:val="009E4E1A"/>
    <w:rsid w:val="00A030CC"/>
    <w:rsid w:val="00A32ADF"/>
    <w:rsid w:val="00A90D95"/>
    <w:rsid w:val="00AD1595"/>
    <w:rsid w:val="00B13ACB"/>
    <w:rsid w:val="00B93764"/>
    <w:rsid w:val="00BF2A18"/>
    <w:rsid w:val="00C1553B"/>
    <w:rsid w:val="00C273DE"/>
    <w:rsid w:val="00C563BA"/>
    <w:rsid w:val="00C80217"/>
    <w:rsid w:val="00C816C5"/>
    <w:rsid w:val="00CE14E9"/>
    <w:rsid w:val="00D62361"/>
    <w:rsid w:val="00D93014"/>
    <w:rsid w:val="00DA606B"/>
    <w:rsid w:val="00DA6A88"/>
    <w:rsid w:val="00E1219F"/>
    <w:rsid w:val="00E205C8"/>
    <w:rsid w:val="00E8341E"/>
    <w:rsid w:val="00EC475A"/>
    <w:rsid w:val="00F10474"/>
    <w:rsid w:val="00F328FF"/>
    <w:rsid w:val="00F4472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eop">
    <w:name w:val="eop"/>
    <w:basedOn w:val="DefaultParagraphFont"/>
    <w:rsid w:val="009A4299"/>
  </w:style>
  <w:style w:type="table" w:styleId="TableGrid">
    <w:name w:val="Table Grid"/>
    <w:basedOn w:val="TableNormal"/>
    <w:uiPriority w:val="39"/>
    <w:rsid w:val="004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c.doi.gov/HRD/hr-services-conta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c.doi.gov/HRD/hr-services-contact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bc.doi.gov/HRD/hr-guide-generating-performance-award-action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bc.doi.gov/HRD/hr-guide-generating-performance-award-a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5</cp:revision>
  <dcterms:created xsi:type="dcterms:W3CDTF">2022-11-07T14:17:00Z</dcterms:created>
  <dcterms:modified xsi:type="dcterms:W3CDTF">2022-11-07T14:25:00Z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