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6EBF" w14:textId="77777777" w:rsidR="002D0065" w:rsidRPr="00603545" w:rsidRDefault="002D0065" w:rsidP="002D0065">
      <w:pPr>
        <w:pStyle w:val="Heading1"/>
      </w:pPr>
      <w:r w:rsidRPr="5C45E905">
        <w:t>Open Season Ends Monday, December 12!</w:t>
      </w:r>
    </w:p>
    <w:p w14:paraId="35146F87" w14:textId="24BAD6D9" w:rsidR="002D0065" w:rsidRPr="00603545" w:rsidRDefault="002D0065" w:rsidP="002D0065">
      <w:pPr>
        <w:pStyle w:val="Heading2"/>
      </w:pPr>
      <w:r w:rsidRPr="5C45E905">
        <w:t>Federal Employees Benefits Open Season:</w:t>
      </w:r>
      <w:r>
        <w:t xml:space="preserve"> </w:t>
      </w:r>
      <w:r w:rsidRPr="5C45E905">
        <w:t>November 14, 2022 – December 1</w:t>
      </w:r>
      <w:r>
        <w:t>2</w:t>
      </w:r>
      <w:r w:rsidRPr="5C45E905">
        <w:t xml:space="preserve">, 2022 </w:t>
      </w:r>
    </w:p>
    <w:p w14:paraId="6C075539" w14:textId="77777777" w:rsidR="002D0065" w:rsidRPr="0000705E" w:rsidRDefault="002D0065" w:rsidP="002D0065">
      <w:r>
        <w:t xml:space="preserve">This is the time of year when employees can enroll in or change health benefits, supplemental dental and vision coverage, and </w:t>
      </w:r>
      <w:proofErr w:type="gramStart"/>
      <w:r>
        <w:t>elect</w:t>
      </w:r>
      <w:proofErr w:type="gramEnd"/>
      <w:r>
        <w:t xml:space="preserve"> a flexible spending account for the 2023 calendar year.</w:t>
      </w:r>
    </w:p>
    <w:p w14:paraId="5438BF9F" w14:textId="0FDC7117" w:rsidR="002D0065" w:rsidRPr="002D0065" w:rsidRDefault="002D0065" w:rsidP="002D0065">
      <w:hyperlink r:id="rId8" w:tgtFrame="_blank" w:history="1">
        <w:r w:rsidRPr="002D0065">
          <w:rPr>
            <w:rStyle w:val="Hyperlink"/>
          </w:rPr>
          <w:t>FEHB</w:t>
        </w:r>
      </w:hyperlink>
      <w:r w:rsidRPr="002D0065">
        <w:t>: Federal Employees Health Benefits</w:t>
      </w:r>
    </w:p>
    <w:p w14:paraId="6F62595D" w14:textId="0992FBE5" w:rsidR="002D0065" w:rsidRPr="002D0065" w:rsidRDefault="002D0065" w:rsidP="002D0065">
      <w:hyperlink r:id="rId9" w:tgtFrame="_blank" w:history="1">
        <w:r w:rsidRPr="002D0065">
          <w:rPr>
            <w:rStyle w:val="Hyperlink"/>
          </w:rPr>
          <w:t>FEDVIP</w:t>
        </w:r>
      </w:hyperlink>
      <w:r w:rsidRPr="002D0065">
        <w:t>: Federal Employees Dental and Vision Insurance</w:t>
      </w:r>
    </w:p>
    <w:p w14:paraId="6AFAC8BA" w14:textId="6E39326D" w:rsidR="002D0065" w:rsidRPr="002D0065" w:rsidRDefault="002D0065" w:rsidP="002D0065">
      <w:hyperlink r:id="rId10" w:tgtFrame="_blank" w:history="1">
        <w:r w:rsidRPr="002D0065">
          <w:rPr>
            <w:rStyle w:val="Hyperlink"/>
          </w:rPr>
          <w:t>FSAFEDS</w:t>
        </w:r>
      </w:hyperlink>
      <w:r w:rsidRPr="002D0065">
        <w:t>: Flexible Spending Accounts</w:t>
      </w:r>
    </w:p>
    <w:p w14:paraId="629ED770" w14:textId="30ADB9B8" w:rsidR="002D0065" w:rsidRDefault="002D0065" w:rsidP="002D0065">
      <w:pPr>
        <w:pStyle w:val="Heading2"/>
      </w:pPr>
      <w:r w:rsidRPr="00B36373">
        <w:t>Virtual Benefits Fair Get Answers to Your Questions</w:t>
      </w:r>
    </w:p>
    <w:p w14:paraId="02BBC28D" w14:textId="77777777" w:rsidR="002D0065" w:rsidRDefault="002D0065" w:rsidP="002D0065">
      <w:r>
        <w:t xml:space="preserve">At the </w:t>
      </w:r>
      <w:r w:rsidRPr="54884A19">
        <w:rPr>
          <w:b/>
          <w:bCs/>
        </w:rPr>
        <w:t>2023 Virtual Benefits Fair</w:t>
      </w:r>
      <w:r>
        <w:t xml:space="preserve"> you may chat with carriers, review 2023 plan details, and get the information you need to help make the right decisions</w:t>
      </w:r>
      <w:r w:rsidRPr="54884A19">
        <w:rPr>
          <w:rFonts w:eastAsia="Times New Roman" w:cs="Times New Roman"/>
          <w:color w:val="000000" w:themeColor="text1"/>
          <w:sz w:val="23"/>
          <w:szCs w:val="23"/>
          <w:lang w:val="en-US"/>
        </w:rPr>
        <w:t>—</w:t>
      </w:r>
      <w:r>
        <w:t>in one convenient online location.</w:t>
      </w:r>
    </w:p>
    <w:p w14:paraId="78234D0C" w14:textId="77777777" w:rsidR="002D0065" w:rsidRDefault="002D0065" w:rsidP="002D0065">
      <w:r w:rsidRPr="004942E3">
        <w:rPr>
          <w:b/>
          <w:bCs/>
        </w:rPr>
        <w:t>Chat Days:</w:t>
      </w:r>
      <w:r w:rsidRPr="004942E3">
        <w:t xml:space="preserve"> November 15 and 22 and December 1 and 8</w:t>
      </w:r>
      <w:r>
        <w:t>.</w:t>
      </w:r>
    </w:p>
    <w:p w14:paraId="7D4FBD8B" w14:textId="77777777" w:rsidR="002D0065" w:rsidRDefault="002D0065" w:rsidP="002D0065">
      <w:pPr>
        <w:rPr>
          <w:rStyle w:val="Hyperlink"/>
        </w:rPr>
      </w:pPr>
      <w:r w:rsidRPr="00800CC7">
        <w:rPr>
          <w:b/>
          <w:bCs/>
        </w:rPr>
        <w:t>Register at:</w:t>
      </w:r>
      <w:r w:rsidRPr="00536066">
        <w:t xml:space="preserve"> </w:t>
      </w:r>
      <w:hyperlink r:id="rId11" w:tgtFrame="_blank" w:tooltip="Original URL: https://www.benefeds.com/education-support/dental-vision-webinars. Click or tap if you trust this link." w:history="1">
        <w:r w:rsidRPr="00F1797B">
          <w:rPr>
            <w:rStyle w:val="Hyperlink"/>
          </w:rPr>
          <w:t>https://www.benefeds.com/education-support/dental-vision-webinars</w:t>
        </w:r>
      </w:hyperlink>
      <w:r>
        <w:t xml:space="preserve">  </w:t>
      </w:r>
    </w:p>
    <w:p w14:paraId="77277BE6" w14:textId="77777777" w:rsidR="002D0065" w:rsidRPr="009169AB" w:rsidRDefault="002D0065" w:rsidP="002D0065">
      <w:r w:rsidRPr="009169AB">
        <w:t xml:space="preserve">The Virtual Benefits Fair covers all benefits programs. It </w:t>
      </w:r>
      <w:proofErr w:type="gramStart"/>
      <w:r w:rsidRPr="009169AB">
        <w:t>is hosted</w:t>
      </w:r>
      <w:proofErr w:type="gramEnd"/>
      <w:r w:rsidRPr="009169AB">
        <w:t xml:space="preserve"> by Long Term Care Partners, the administrator of the Federal Long Term Care Insurance Program (FLTCIP)</w:t>
      </w:r>
      <w:r>
        <w:t xml:space="preserve"> </w:t>
      </w:r>
      <w:r w:rsidRPr="009169AB">
        <w:t>and BENEFEDS, the secure online portal to enroll in FEDVIP.</w:t>
      </w:r>
    </w:p>
    <w:p w14:paraId="039474AE" w14:textId="4D4FD93D" w:rsidR="00C159DE" w:rsidRDefault="00C159DE" w:rsidP="000C4749">
      <w:pPr>
        <w:pBdr>
          <w:bottom w:val="single" w:sz="12" w:space="1" w:color="auto"/>
        </w:pBdr>
      </w:pPr>
    </w:p>
    <w:p w14:paraId="714CED88" w14:textId="19EF3F40" w:rsidR="00C159DE" w:rsidRPr="00C159DE" w:rsidRDefault="008077ED" w:rsidP="00C159DE">
      <w:pPr>
        <w:pStyle w:val="Heading2"/>
      </w:pPr>
      <w:r>
        <w:t>Find out more:</w:t>
      </w:r>
    </w:p>
    <w:p w14:paraId="0E5110CB" w14:textId="77777777" w:rsidR="008077ED" w:rsidRPr="008077ED" w:rsidRDefault="008077ED" w:rsidP="008077ED">
      <w:r w:rsidRPr="008077ED">
        <w:t xml:space="preserve">General Open Season Information from OPM at </w:t>
      </w:r>
      <w:hyperlink r:id="rId12" w:tgtFrame="_blank" w:history="1">
        <w:r w:rsidRPr="008077ED">
          <w:rPr>
            <w:rStyle w:val="Hyperlink"/>
          </w:rPr>
          <w:t>www.opm.gov/healthcare-insurance/open-season/</w:t>
        </w:r>
      </w:hyperlink>
      <w:r w:rsidRPr="008077ED">
        <w:t> </w:t>
      </w:r>
    </w:p>
    <w:p w14:paraId="506B38BE" w14:textId="77777777" w:rsidR="00C159DE" w:rsidRDefault="00C159DE" w:rsidP="00C159DE">
      <w:pPr>
        <w:pStyle w:val="Heading2"/>
      </w:pPr>
      <w:r>
        <w:t>Questions?</w:t>
      </w:r>
    </w:p>
    <w:p w14:paraId="3C6CB08F" w14:textId="612AEBE9" w:rsidR="00C159DE" w:rsidRPr="00C159DE" w:rsidRDefault="008077ED" w:rsidP="00C159DE">
      <w:r>
        <w:t>P</w:t>
      </w:r>
      <w:r w:rsidR="00C159DE" w:rsidRPr="00C159DE">
        <w:t xml:space="preserve">lease contact your </w:t>
      </w:r>
      <w:hyperlink r:id="rId13" w:history="1">
        <w:r w:rsidR="00C159DE" w:rsidRPr="00C159DE">
          <w:rPr>
            <w:rStyle w:val="Hyperlink"/>
          </w:rPr>
          <w:t>Servicing HR Benefits</w:t>
        </w:r>
        <w:r>
          <w:rPr>
            <w:rStyle w:val="Hyperlink"/>
          </w:rPr>
          <w:t xml:space="preserve"> Team</w:t>
        </w:r>
      </w:hyperlink>
      <w:r w:rsidR="00C159DE" w:rsidRPr="00C159DE">
        <w:t>.</w:t>
      </w:r>
    </w:p>
    <w:p w14:paraId="0C7ABF4B" w14:textId="4974BE2D" w:rsidR="00045D30" w:rsidRPr="00C159DE" w:rsidRDefault="00045D30" w:rsidP="00C159DE"/>
    <w:sectPr w:rsidR="00045D30" w:rsidRPr="00C159DE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2273"/>
    <w:multiLevelType w:val="hybridMultilevel"/>
    <w:tmpl w:val="60B68FD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7D702B0"/>
    <w:multiLevelType w:val="hybridMultilevel"/>
    <w:tmpl w:val="7BC8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605E"/>
    <w:multiLevelType w:val="hybridMultilevel"/>
    <w:tmpl w:val="6624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66D76"/>
    <w:multiLevelType w:val="hybridMultilevel"/>
    <w:tmpl w:val="31EE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043C5"/>
    <w:multiLevelType w:val="hybridMultilevel"/>
    <w:tmpl w:val="C36EE79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1DA46082"/>
    <w:multiLevelType w:val="hybridMultilevel"/>
    <w:tmpl w:val="4E76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36E2A"/>
    <w:multiLevelType w:val="hybridMultilevel"/>
    <w:tmpl w:val="FAD0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B3325"/>
    <w:multiLevelType w:val="hybridMultilevel"/>
    <w:tmpl w:val="6D92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3CC7"/>
    <w:multiLevelType w:val="hybridMultilevel"/>
    <w:tmpl w:val="213E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B79F4"/>
    <w:multiLevelType w:val="multilevel"/>
    <w:tmpl w:val="A89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1E1526"/>
    <w:multiLevelType w:val="hybridMultilevel"/>
    <w:tmpl w:val="FB32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376DE"/>
    <w:multiLevelType w:val="hybridMultilevel"/>
    <w:tmpl w:val="D04E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F4947"/>
    <w:multiLevelType w:val="hybridMultilevel"/>
    <w:tmpl w:val="D136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1B01E9"/>
    <w:multiLevelType w:val="hybridMultilevel"/>
    <w:tmpl w:val="EE0C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433AA7"/>
    <w:multiLevelType w:val="hybridMultilevel"/>
    <w:tmpl w:val="CC94F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57B28"/>
    <w:multiLevelType w:val="hybridMultilevel"/>
    <w:tmpl w:val="024A507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3F7D7201"/>
    <w:multiLevelType w:val="hybridMultilevel"/>
    <w:tmpl w:val="A10E1BA8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 w15:restartNumberingAfterBreak="0">
    <w:nsid w:val="4C504DE0"/>
    <w:multiLevelType w:val="hybridMultilevel"/>
    <w:tmpl w:val="8A06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44017"/>
    <w:multiLevelType w:val="hybridMultilevel"/>
    <w:tmpl w:val="C5CCA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A3A4E"/>
    <w:multiLevelType w:val="hybridMultilevel"/>
    <w:tmpl w:val="1746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347BC"/>
    <w:multiLevelType w:val="hybridMultilevel"/>
    <w:tmpl w:val="468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F11D6"/>
    <w:multiLevelType w:val="hybridMultilevel"/>
    <w:tmpl w:val="F1AA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D4917"/>
    <w:multiLevelType w:val="multilevel"/>
    <w:tmpl w:val="58B2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5769C4"/>
    <w:multiLevelType w:val="multilevel"/>
    <w:tmpl w:val="9778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4127A"/>
    <w:multiLevelType w:val="hybridMultilevel"/>
    <w:tmpl w:val="1B7489C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70CB5984"/>
    <w:multiLevelType w:val="hybridMultilevel"/>
    <w:tmpl w:val="B8BA3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3C44460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4"/>
  </w:num>
  <w:num w:numId="5">
    <w:abstractNumId w:val="17"/>
  </w:num>
  <w:num w:numId="6">
    <w:abstractNumId w:val="31"/>
  </w:num>
  <w:num w:numId="7">
    <w:abstractNumId w:val="23"/>
  </w:num>
  <w:num w:numId="8">
    <w:abstractNumId w:val="0"/>
  </w:num>
  <w:num w:numId="9">
    <w:abstractNumId w:val="5"/>
  </w:num>
  <w:num w:numId="10">
    <w:abstractNumId w:val="19"/>
  </w:num>
  <w:num w:numId="11">
    <w:abstractNumId w:val="28"/>
  </w:num>
  <w:num w:numId="12">
    <w:abstractNumId w:val="6"/>
  </w:num>
  <w:num w:numId="13">
    <w:abstractNumId w:val="18"/>
  </w:num>
  <w:num w:numId="14">
    <w:abstractNumId w:val="22"/>
  </w:num>
  <w:num w:numId="15">
    <w:abstractNumId w:val="20"/>
  </w:num>
  <w:num w:numId="16">
    <w:abstractNumId w:val="2"/>
  </w:num>
  <w:num w:numId="17">
    <w:abstractNumId w:val="9"/>
  </w:num>
  <w:num w:numId="18">
    <w:abstractNumId w:val="14"/>
  </w:num>
  <w:num w:numId="19">
    <w:abstractNumId w:val="27"/>
  </w:num>
  <w:num w:numId="20">
    <w:abstractNumId w:val="10"/>
  </w:num>
  <w:num w:numId="21">
    <w:abstractNumId w:val="26"/>
  </w:num>
  <w:num w:numId="22">
    <w:abstractNumId w:val="3"/>
  </w:num>
  <w:num w:numId="23">
    <w:abstractNumId w:val="7"/>
  </w:num>
  <w:num w:numId="24">
    <w:abstractNumId w:val="25"/>
  </w:num>
  <w:num w:numId="25">
    <w:abstractNumId w:val="24"/>
  </w:num>
  <w:num w:numId="26">
    <w:abstractNumId w:val="8"/>
  </w:num>
  <w:num w:numId="27">
    <w:abstractNumId w:val="1"/>
  </w:num>
  <w:num w:numId="28">
    <w:abstractNumId w:val="12"/>
  </w:num>
  <w:num w:numId="29">
    <w:abstractNumId w:val="29"/>
  </w:num>
  <w:num w:numId="30">
    <w:abstractNumId w:val="21"/>
  </w:num>
  <w:num w:numId="31">
    <w:abstractNumId w:val="1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045D30"/>
    <w:rsid w:val="000C4749"/>
    <w:rsid w:val="0025376F"/>
    <w:rsid w:val="002A6F62"/>
    <w:rsid w:val="002D0065"/>
    <w:rsid w:val="002D6E89"/>
    <w:rsid w:val="00301A8B"/>
    <w:rsid w:val="00302217"/>
    <w:rsid w:val="0030651E"/>
    <w:rsid w:val="00315188"/>
    <w:rsid w:val="003D5C06"/>
    <w:rsid w:val="0040210A"/>
    <w:rsid w:val="0043317C"/>
    <w:rsid w:val="0043393F"/>
    <w:rsid w:val="00442A7B"/>
    <w:rsid w:val="00477D32"/>
    <w:rsid w:val="004E2323"/>
    <w:rsid w:val="00541BBB"/>
    <w:rsid w:val="00596568"/>
    <w:rsid w:val="00693685"/>
    <w:rsid w:val="006D6137"/>
    <w:rsid w:val="008077ED"/>
    <w:rsid w:val="00867991"/>
    <w:rsid w:val="00872371"/>
    <w:rsid w:val="008C6C7C"/>
    <w:rsid w:val="009727AA"/>
    <w:rsid w:val="00975025"/>
    <w:rsid w:val="00987B8F"/>
    <w:rsid w:val="009C2873"/>
    <w:rsid w:val="009E140C"/>
    <w:rsid w:val="00A94A79"/>
    <w:rsid w:val="00AB3378"/>
    <w:rsid w:val="00B41F12"/>
    <w:rsid w:val="00B93764"/>
    <w:rsid w:val="00BA0E28"/>
    <w:rsid w:val="00BF6488"/>
    <w:rsid w:val="00C07CE1"/>
    <w:rsid w:val="00C159DE"/>
    <w:rsid w:val="00C273DE"/>
    <w:rsid w:val="00C563BA"/>
    <w:rsid w:val="00CD3705"/>
    <w:rsid w:val="00CE3A11"/>
    <w:rsid w:val="00D42D19"/>
    <w:rsid w:val="00D62361"/>
    <w:rsid w:val="00DA6A88"/>
    <w:rsid w:val="00E1219F"/>
    <w:rsid w:val="00E8341E"/>
    <w:rsid w:val="00EA21D5"/>
    <w:rsid w:val="00F44723"/>
    <w:rsid w:val="00F85CBA"/>
    <w:rsid w:val="00FB2A75"/>
    <w:rsid w:val="00FC0FCA"/>
    <w:rsid w:val="00FC5918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19"/>
    <w:pPr>
      <w:widowControl w:val="0"/>
      <w:spacing w:after="180" w:line="276" w:lineRule="auto"/>
    </w:pPr>
    <w:rPr>
      <w:rFonts w:ascii="Calibri" w:eastAsia="Verdana" w:hAnsi="Calibri" w:cs="Arial"/>
      <w:color w:val="222222"/>
      <w:sz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widowControl/>
      <w:spacing w:before="240" w:after="120" w:line="259" w:lineRule="auto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widowControl/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color w:val="auto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widowControl/>
      <w:spacing w:before="40" w:after="0" w:line="259" w:lineRule="auto"/>
      <w:outlineLvl w:val="2"/>
    </w:pPr>
    <w:rPr>
      <w:rFonts w:eastAsiaTheme="majorEastAsia" w:cstheme="majorBidi"/>
      <w:b/>
      <w:bCs/>
      <w:color w:val="1F3763" w:themeColor="accent1" w:themeShade="7F"/>
      <w:sz w:val="32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59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  <w:style w:type="paragraph" w:styleId="Title">
    <w:name w:val="Title"/>
    <w:basedOn w:val="Heading2"/>
    <w:next w:val="Normal"/>
    <w:link w:val="TitleChar"/>
    <w:uiPriority w:val="10"/>
    <w:qFormat/>
    <w:rsid w:val="00D42D19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D42D19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42A7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45D30"/>
    <w:pPr>
      <w:widowControl w:val="0"/>
      <w:spacing w:after="0" w:line="240" w:lineRule="auto"/>
    </w:pPr>
    <w:rPr>
      <w:rFonts w:ascii="Verdana" w:eastAsia="Verdana" w:hAnsi="Verdana" w:cs="Verdana"/>
      <w:color w:val="222222"/>
      <w:lang w:val="en"/>
    </w:rPr>
  </w:style>
  <w:style w:type="table" w:styleId="TableGrid">
    <w:name w:val="Table Grid"/>
    <w:basedOn w:val="TableNormal"/>
    <w:uiPriority w:val="39"/>
    <w:rsid w:val="0004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5D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59DE"/>
    <w:rPr>
      <w:rFonts w:asciiTheme="majorHAnsi" w:eastAsiaTheme="majorEastAsia" w:hAnsiTheme="majorHAnsi" w:cstheme="majorBidi"/>
      <w:color w:val="2F5496" w:themeColor="accent1" w:themeShade="BF"/>
      <w:sz w:val="24"/>
      <w:lang w:val="en"/>
    </w:rPr>
  </w:style>
  <w:style w:type="paragraph" w:customStyle="1" w:styleId="paragraph">
    <w:name w:val="paragraph"/>
    <w:basedOn w:val="Normal"/>
    <w:rsid w:val="00FC591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eop">
    <w:name w:val="eop"/>
    <w:basedOn w:val="DefaultParagraphFont"/>
    <w:rsid w:val="00FC5918"/>
  </w:style>
  <w:style w:type="character" w:customStyle="1" w:styleId="scxw207804442">
    <w:name w:val="scxw207804442"/>
    <w:basedOn w:val="DefaultParagraphFont"/>
    <w:rsid w:val="00FC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m.gov/healthcare-insurance/healthcare/" TargetMode="External"/><Relationship Id="rId13" Type="http://schemas.openxmlformats.org/officeDocument/2006/relationships/hyperlink" Target="https://ibc.doi.gov/HRD/hrod-org-chart-and-contac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m.gov/healthcare-insurance/open-seas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nefeds.com/education-support/dental-vision-webinar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opm.gov/healthcare-insurance/flexible-spending-accou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pm.gov/healthcare-insurance/dental-vis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1535</Characters>
  <Application>Microsoft Office Word</Application>
  <DocSecurity>0</DocSecurity>
  <Lines>28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3</cp:revision>
  <dcterms:created xsi:type="dcterms:W3CDTF">2022-11-21T17:06:00Z</dcterms:created>
  <dcterms:modified xsi:type="dcterms:W3CDTF">2022-11-21T17:08:00Z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