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F75C" w14:textId="77777777" w:rsidR="00785451" w:rsidRPr="00785451" w:rsidRDefault="00785451" w:rsidP="00785451">
      <w:pPr>
        <w:pStyle w:val="Heading1"/>
      </w:pPr>
      <w:r w:rsidRPr="00785451">
        <w:t>eOPF Multifactor Authentication</w:t>
      </w:r>
    </w:p>
    <w:p w14:paraId="7F217F73" w14:textId="77777777" w:rsidR="00785451" w:rsidRPr="00785451" w:rsidRDefault="00785451" w:rsidP="00785451">
      <w:pPr>
        <w:pStyle w:val="Heading2"/>
      </w:pPr>
      <w:r w:rsidRPr="00785451">
        <w:t>OPM is adding additional security to your eOPF account with Personal Identity Verification (PIV)</w:t>
      </w:r>
    </w:p>
    <w:p w14:paraId="432368B8" w14:textId="77777777" w:rsidR="00785451" w:rsidRPr="00785451" w:rsidRDefault="00785451" w:rsidP="00785451">
      <w:r w:rsidRPr="00785451">
        <w:t xml:space="preserve">Beginning on or after June 25, 2022, you will notice a new process for signing into eOPF to better protect your personal information. eOPF now requires you to use your Personal Identity Verification (PIV) to sign into eOPF. If your PIV is not registered with eOPF, you will need to register it and create a PIN. After that, whenever you log into eOPF, you will use your PIV and PIN to authenticate your identity and protect your account. You will no longer be able to log in using an eOPF ID and password. </w:t>
      </w:r>
    </w:p>
    <w:p w14:paraId="4075441E" w14:textId="77777777" w:rsidR="00785451" w:rsidRPr="00785451" w:rsidRDefault="00785451" w:rsidP="00785451">
      <w:pPr>
        <w:pStyle w:val="Heading2"/>
      </w:pPr>
      <w:r w:rsidRPr="00785451">
        <w:t>What do I need to do on or after June 25, 2022?</w:t>
      </w:r>
    </w:p>
    <w:p w14:paraId="6DC3149A" w14:textId="77777777" w:rsidR="00785451" w:rsidRPr="00785451" w:rsidRDefault="00785451" w:rsidP="00785451">
      <w:r w:rsidRPr="00785451">
        <w:t xml:space="preserve">Register your PIV if you haven’t already done so. </w:t>
      </w:r>
    </w:p>
    <w:p w14:paraId="6FFA52C0" w14:textId="77777777" w:rsidR="00785451" w:rsidRPr="00785451" w:rsidRDefault="00785451" w:rsidP="00785451">
      <w:r w:rsidRPr="00785451">
        <w:t xml:space="preserve">Registering your PIV is a one-time task. After you register your PIV, you will be able to sign into eOPF using your PIV. To register your PIV, you'll need to: </w:t>
      </w:r>
    </w:p>
    <w:p w14:paraId="714584DC" w14:textId="77777777" w:rsidR="00785451" w:rsidRPr="00785451" w:rsidRDefault="00785451" w:rsidP="00785451">
      <w:pPr>
        <w:pStyle w:val="ListParagraph"/>
        <w:numPr>
          <w:ilvl w:val="0"/>
          <w:numId w:val="7"/>
        </w:numPr>
      </w:pPr>
      <w:r w:rsidRPr="00785451">
        <w:t xml:space="preserve">Go to eOPF. Click on the button that says “LOGIN WITH YOUR PIV OR CAC” </w:t>
      </w:r>
    </w:p>
    <w:p w14:paraId="1306E888" w14:textId="77777777" w:rsidR="00785451" w:rsidRPr="00785451" w:rsidRDefault="00785451" w:rsidP="00785451">
      <w:pPr>
        <w:pStyle w:val="ListParagraph"/>
        <w:numPr>
          <w:ilvl w:val="0"/>
          <w:numId w:val="7"/>
        </w:numPr>
      </w:pPr>
      <w:r w:rsidRPr="00785451">
        <w:t xml:space="preserve">Select the certificate that has “Client Authentication” and “Smart Card Logon” capabilities. You will only need to do this once. </w:t>
      </w:r>
    </w:p>
    <w:p w14:paraId="0B135F95" w14:textId="77777777" w:rsidR="00785451" w:rsidRPr="00785451" w:rsidRDefault="00785451" w:rsidP="00785451">
      <w:pPr>
        <w:pStyle w:val="ListParagraph"/>
        <w:numPr>
          <w:ilvl w:val="0"/>
          <w:numId w:val="7"/>
        </w:numPr>
      </w:pPr>
      <w:r w:rsidRPr="00785451">
        <w:t>Enter your PIN. This is the PIN you created when you received your PIV.</w:t>
      </w:r>
    </w:p>
    <w:p w14:paraId="0146971F" w14:textId="77777777" w:rsidR="00785451" w:rsidRPr="00785451" w:rsidRDefault="00785451" w:rsidP="00785451">
      <w:pPr>
        <w:pStyle w:val="ListParagraph"/>
        <w:numPr>
          <w:ilvl w:val="0"/>
          <w:numId w:val="7"/>
        </w:numPr>
      </w:pPr>
      <w:r w:rsidRPr="00785451">
        <w:t xml:space="preserve">Enter your eOPF ID and password. </w:t>
      </w:r>
    </w:p>
    <w:p w14:paraId="0C203863" w14:textId="77777777" w:rsidR="00785451" w:rsidRPr="00785451" w:rsidRDefault="00785451" w:rsidP="00A61BE6">
      <w:pPr>
        <w:pStyle w:val="ListParagraph"/>
        <w:numPr>
          <w:ilvl w:val="0"/>
          <w:numId w:val="7"/>
        </w:numPr>
      </w:pPr>
      <w:r w:rsidRPr="00785451">
        <w:t>Click Continue and continue to eOPF when the information is correct and a message indicates your card registration was successful.</w:t>
      </w:r>
    </w:p>
    <w:p w14:paraId="4B1FE351" w14:textId="77777777" w:rsidR="00785451" w:rsidRPr="00785451" w:rsidRDefault="00785451" w:rsidP="00785451">
      <w:pPr>
        <w:pStyle w:val="Heading2"/>
      </w:pPr>
      <w:r w:rsidRPr="00785451">
        <w:t xml:space="preserve">What if I already log into eOPF using my PIV? </w:t>
      </w:r>
    </w:p>
    <w:p w14:paraId="216065FE" w14:textId="77777777" w:rsidR="00785451" w:rsidRPr="00785451" w:rsidRDefault="00785451" w:rsidP="00785451">
      <w:r w:rsidRPr="00785451">
        <w:t>If you already log into eOPF with your PIV, you don't need to do anything.</w:t>
      </w:r>
    </w:p>
    <w:p w14:paraId="577B7275" w14:textId="77777777" w:rsidR="00E8341E" w:rsidRDefault="00E8341E" w:rsidP="00E8341E">
      <w:pPr>
        <w:pStyle w:val="Heading2"/>
      </w:pPr>
      <w:r>
        <w:t>__________________</w:t>
      </w:r>
    </w:p>
    <w:p w14:paraId="35E2C5E6" w14:textId="77777777" w:rsidR="00E8341E" w:rsidRDefault="00E8341E" w:rsidP="00E8341E">
      <w:pPr>
        <w:pStyle w:val="Heading2"/>
      </w:pPr>
      <w:r>
        <w:t>Questions?</w:t>
      </w:r>
    </w:p>
    <w:p w14:paraId="57CEE8C3" w14:textId="77777777" w:rsidR="00E8341E" w:rsidRDefault="00E8341E" w:rsidP="00E8341E">
      <w:r>
        <w:t xml:space="preserve">If you experience any issues or have any questions accessing your eOPF, please contact OPM for user ID, password or technical issues: </w:t>
      </w:r>
    </w:p>
    <w:p w14:paraId="37C4635F" w14:textId="096D10D0" w:rsidR="00E8341E" w:rsidRDefault="00A61BE6" w:rsidP="00E8341E">
      <w:hyperlink r:id="rId8" w:history="1">
        <w:r w:rsidR="00E8341E" w:rsidRPr="009206A1">
          <w:rPr>
            <w:rStyle w:val="Hyperlink"/>
          </w:rPr>
          <w:t>eopfhelpdesk@opm.gov</w:t>
        </w:r>
      </w:hyperlink>
    </w:p>
    <w:p w14:paraId="1BAC30CF" w14:textId="77777777" w:rsidR="00E8341E" w:rsidRDefault="00E8341E" w:rsidP="00E8341E">
      <w:pPr>
        <w:pStyle w:val="Heading2"/>
      </w:pPr>
      <w:r>
        <w:t>Additional eOPF Resources</w:t>
      </w:r>
    </w:p>
    <w:p w14:paraId="37D94885" w14:textId="77777777" w:rsidR="00E8341E" w:rsidRPr="00E8341E" w:rsidRDefault="00A61BE6" w:rsidP="00E8341E">
      <w:hyperlink r:id="rId9" w:history="1">
        <w:r w:rsidR="00E8341E" w:rsidRPr="00E8341E">
          <w:rPr>
            <w:rStyle w:val="Hyperlink"/>
          </w:rPr>
          <w:t>eOPF Resource Page</w:t>
        </w:r>
      </w:hyperlink>
      <w:r w:rsidR="00E8341E">
        <w:t xml:space="preserve">  </w:t>
      </w:r>
      <w:r w:rsidR="00E8341E" w:rsidRPr="00E8341E">
        <w:t xml:space="preserve"> </w:t>
      </w:r>
    </w:p>
    <w:sectPr w:rsidR="00E8341E" w:rsidRPr="00E8341E"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082"/>
    <w:multiLevelType w:val="hybridMultilevel"/>
    <w:tmpl w:val="063217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78F29B6"/>
    <w:multiLevelType w:val="hybridMultilevel"/>
    <w:tmpl w:val="BAE8F4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3720C3"/>
    <w:multiLevelType w:val="hybridMultilevel"/>
    <w:tmpl w:val="44862B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BC79AF"/>
    <w:multiLevelType w:val="hybridMultilevel"/>
    <w:tmpl w:val="AC46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51354"/>
    <w:rsid w:val="00392DC3"/>
    <w:rsid w:val="0043393F"/>
    <w:rsid w:val="00693A68"/>
    <w:rsid w:val="00785451"/>
    <w:rsid w:val="009A08FE"/>
    <w:rsid w:val="00A61BE6"/>
    <w:rsid w:val="00C563BA"/>
    <w:rsid w:val="00DA6A88"/>
    <w:rsid w:val="00E1219F"/>
    <w:rsid w:val="00E8341E"/>
    <w:rsid w:val="00F4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41E"/>
    <w:pPr>
      <w:keepNext/>
      <w:keepLines/>
      <w:spacing w:before="240" w:after="12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after="120" w:line="240" w:lineRule="auto"/>
      <w:outlineLvl w:val="1"/>
    </w:pPr>
    <w:rPr>
      <w:rFonts w:ascii="Georgia" w:eastAsia="Times New Roman" w:hAnsi="Georgia" w:cs="Times New Roman"/>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 w:type="paragraph" w:styleId="Title">
    <w:name w:val="Title"/>
    <w:basedOn w:val="Heading2"/>
    <w:next w:val="Normal"/>
    <w:link w:val="TitleChar"/>
    <w:uiPriority w:val="10"/>
    <w:qFormat/>
    <w:rsid w:val="00785451"/>
    <w:pPr>
      <w:keepNext/>
      <w:keepLines/>
      <w:framePr w:wrap="around" w:hAnchor="text"/>
      <w:widowControl w:val="0"/>
      <w:spacing w:before="120" w:after="80" w:line="276" w:lineRule="auto"/>
      <w:ind w:left="288" w:right="288"/>
      <w:jc w:val="center"/>
    </w:pPr>
    <w:rPr>
      <w:rFonts w:ascii="Arial Black" w:eastAsiaTheme="majorEastAsia" w:hAnsi="Arial Black" w:cstheme="minorHAnsi"/>
      <w:color w:val="FFFFFF" w:themeColor="background1"/>
      <w:sz w:val="36"/>
      <w:lang w:val="en"/>
    </w:rPr>
  </w:style>
  <w:style w:type="character" w:customStyle="1" w:styleId="TitleChar">
    <w:name w:val="Title Char"/>
    <w:basedOn w:val="DefaultParagraphFont"/>
    <w:link w:val="Title"/>
    <w:uiPriority w:val="10"/>
    <w:rsid w:val="00785451"/>
    <w:rPr>
      <w:rFonts w:ascii="Arial Black" w:eastAsiaTheme="majorEastAsia" w:hAnsi="Arial Black" w:cstheme="minorHAnsi"/>
      <w:b/>
      <w:bCs/>
      <w:color w:val="FFFFFF" w:themeColor="background1"/>
      <w:sz w:val="36"/>
      <w:szCs w:val="36"/>
      <w:lang w:val="en"/>
    </w:rPr>
  </w:style>
  <w:style w:type="character" w:customStyle="1" w:styleId="normaltextrun">
    <w:name w:val="normaltextrun"/>
    <w:basedOn w:val="DefaultParagraphFont"/>
    <w:rsid w:val="00785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pfhelpdesk@opm.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bc.doi.gov/HRD/eO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C156A-4ED6-4EC0-B53B-11EDC794B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1514</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4</cp:revision>
  <dcterms:created xsi:type="dcterms:W3CDTF">2022-06-01T12:33:00Z</dcterms:created>
  <dcterms:modified xsi:type="dcterms:W3CDTF">2022-06-01T12:34:00Z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