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2E18" w14:textId="77777777" w:rsidR="00FE4601" w:rsidRPr="00FE4601" w:rsidRDefault="00FE4601" w:rsidP="00FE4601">
      <w:pPr>
        <w:rPr>
          <w:rFonts w:ascii="Georgia" w:eastAsiaTheme="majorEastAsia" w:hAnsi="Georgia" w:cstheme="majorBidi"/>
          <w:b/>
          <w:bCs/>
          <w:color w:val="2F5496" w:themeColor="accent1" w:themeShade="BF"/>
          <w:sz w:val="40"/>
          <w:szCs w:val="40"/>
        </w:rPr>
      </w:pPr>
    </w:p>
    <w:p w14:paraId="01BF91BC" w14:textId="10D3DC3A" w:rsidR="00FE4601" w:rsidRPr="00FE4601" w:rsidRDefault="00FE4601" w:rsidP="00FE4601">
      <w:pPr>
        <w:pStyle w:val="Heading1"/>
      </w:pPr>
      <w:r w:rsidRPr="00FE4601">
        <w:t>FY 2022 Performance Progress Review Due Dates and Responsibilities</w:t>
      </w:r>
    </w:p>
    <w:p w14:paraId="042F1527" w14:textId="5BC89C7D" w:rsidR="00FE4601" w:rsidRPr="00FE4601" w:rsidRDefault="00FE4601" w:rsidP="00FE4601">
      <w:pPr>
        <w:rPr>
          <w:b/>
          <w:bCs/>
        </w:rPr>
      </w:pPr>
      <w:r w:rsidRPr="00FE4601">
        <w:rPr>
          <w:b/>
          <w:bCs/>
        </w:rPr>
        <w:t>Progress Review</w:t>
      </w:r>
      <w:r w:rsidRPr="00FE4601">
        <w:rPr>
          <w:b/>
          <w:bCs/>
        </w:rPr>
        <w:t xml:space="preserve"> </w:t>
      </w:r>
      <w:r w:rsidRPr="00FE4601">
        <w:rPr>
          <w:b/>
          <w:bCs/>
        </w:rPr>
        <w:t>FY 2022 Deadlines</w:t>
      </w:r>
    </w:p>
    <w:p w14:paraId="6AAE6893" w14:textId="4F727F33" w:rsidR="00FE4601" w:rsidRPr="00FE4601" w:rsidRDefault="00FE4601" w:rsidP="00FE4601">
      <w:pPr>
        <w:rPr>
          <w:b/>
          <w:bCs/>
        </w:rPr>
      </w:pPr>
      <w:r w:rsidRPr="00FE4601">
        <w:rPr>
          <w:b/>
          <w:bCs/>
        </w:rPr>
        <w:t>Step 3: May 13, 2022</w:t>
      </w:r>
      <w:r w:rsidRPr="00FE4601">
        <w:rPr>
          <w:b/>
          <w:bCs/>
        </w:rPr>
        <w:t xml:space="preserve"> - </w:t>
      </w:r>
      <w:r w:rsidRPr="00FE4601">
        <w:rPr>
          <w:b/>
          <w:bCs/>
        </w:rPr>
        <w:t>Step 4: May 18, 2022</w:t>
      </w:r>
    </w:p>
    <w:p w14:paraId="3FEEB12F" w14:textId="77777777" w:rsidR="00FE4601" w:rsidRPr="00FE4601" w:rsidRDefault="00FE4601" w:rsidP="00FE4601">
      <w:r w:rsidRPr="00FE4601">
        <w:t xml:space="preserve">According to the Department’s performance management policy, all rating officials must complete at least one formal progress review each appraisal period, approximately midway through the rating cycle, for each of their employees. </w:t>
      </w:r>
    </w:p>
    <w:p w14:paraId="4310337D" w14:textId="77777777" w:rsidR="00FE4601" w:rsidRPr="00FE4601" w:rsidRDefault="00FE4601" w:rsidP="00FE4601">
      <w:r w:rsidRPr="00FE4601">
        <w:t>Progress Review – Formal discussion between the rating official and the employee to review the employee’s progress and communicate performance on critical elements as compared to the established performance standards; to make any recommended revisions to the performance plan; and to consider/identify any developmental needs or performance improvement required.</w:t>
      </w:r>
      <w:r w:rsidRPr="00FE4601">
        <w:tab/>
        <w:t xml:space="preserve"> </w:t>
      </w:r>
    </w:p>
    <w:p w14:paraId="5F940CF6" w14:textId="77777777" w:rsidR="00FE4601" w:rsidRPr="00FE4601" w:rsidRDefault="00FE4601" w:rsidP="00FE4601">
      <w:pPr>
        <w:pStyle w:val="Heading2"/>
        <w:rPr>
          <w:rFonts w:eastAsiaTheme="majorEastAsia"/>
        </w:rPr>
      </w:pPr>
      <w:r w:rsidRPr="00FE4601">
        <w:rPr>
          <w:rFonts w:eastAsiaTheme="majorEastAsia"/>
        </w:rPr>
        <w:t>DOI TALENT EPAP- Part B: Progress Review</w:t>
      </w:r>
    </w:p>
    <w:p w14:paraId="4DC22F4E" w14:textId="77777777" w:rsidR="00FE4601" w:rsidRPr="00FE4601" w:rsidRDefault="00FE4601" w:rsidP="00FE4601">
      <w:pPr>
        <w:rPr>
          <w:b/>
          <w:bCs/>
        </w:rPr>
      </w:pPr>
      <w:r w:rsidRPr="00FE4601">
        <w:rPr>
          <w:b/>
          <w:bCs/>
        </w:rPr>
        <w:t>Step 3: Employee Input on Accomplishments and Rating Official Progress Review</w:t>
      </w:r>
    </w:p>
    <w:p w14:paraId="2D9D996E" w14:textId="77777777" w:rsidR="00FE4601" w:rsidRPr="00FE4601" w:rsidRDefault="00FE4601" w:rsidP="00FE4601">
      <w:r w:rsidRPr="00FE4601">
        <w:t xml:space="preserve">Deadline: May 13, 2022 – Employee completes first, then rating official. </w:t>
      </w:r>
    </w:p>
    <w:p w14:paraId="1F717FAD" w14:textId="4AB74222" w:rsidR="00FE4601" w:rsidRPr="00FE4601" w:rsidRDefault="00FE4601" w:rsidP="00FE4601">
      <w:r w:rsidRPr="00FE4601">
        <w:t xml:space="preserve"> Employee</w:t>
      </w:r>
      <w:r>
        <w:t xml:space="preserve">: </w:t>
      </w:r>
      <w:r w:rsidRPr="00FE4601">
        <w:t xml:space="preserve">The employee has the opportunity to provide input on their accomplishments for consideration during the mid-year progress review. They may also upload additional documentation. Providing input is optional, but Step 3 still must be completed. </w:t>
      </w:r>
    </w:p>
    <w:p w14:paraId="70F4AAFC" w14:textId="0BD3CE72" w:rsidR="00FE4601" w:rsidRPr="00FE4601" w:rsidRDefault="00FE4601" w:rsidP="00FE4601">
      <w:r w:rsidRPr="00FE4601">
        <w:t xml:space="preserve"> Rating Official</w:t>
      </w:r>
      <w:r>
        <w:t xml:space="preserve">: </w:t>
      </w:r>
      <w:r w:rsidRPr="00FE4601">
        <w:t>The rating official must review and discuss the employee’s performance progress and factor in the input and accomplishments if provided by the employee.  IBC bargaining unit employee must receive written feedback on their progress review.</w:t>
      </w:r>
    </w:p>
    <w:p w14:paraId="75507257" w14:textId="77777777" w:rsidR="00FE4601" w:rsidRPr="00FE4601" w:rsidRDefault="00FE4601" w:rsidP="00FE4601">
      <w:pPr>
        <w:rPr>
          <w:b/>
          <w:bCs/>
        </w:rPr>
      </w:pPr>
      <w:r w:rsidRPr="00FE4601">
        <w:rPr>
          <w:b/>
          <w:bCs/>
        </w:rPr>
        <w:t>Step 4: Progress Review Acknowledgements</w:t>
      </w:r>
    </w:p>
    <w:p w14:paraId="2A3F69EB" w14:textId="77777777" w:rsidR="00FE4601" w:rsidRPr="00FE4601" w:rsidRDefault="00FE4601" w:rsidP="00FE4601">
      <w:r w:rsidRPr="00FE4601">
        <w:t>Deadline: May 18, 2022 – Employee completes first, then rating official.</w:t>
      </w:r>
    </w:p>
    <w:p w14:paraId="704B93B4" w14:textId="57218571" w:rsidR="00FE4601" w:rsidRPr="00FE4601" w:rsidRDefault="00FE4601" w:rsidP="00FE4601">
      <w:r w:rsidRPr="00FE4601">
        <w:t xml:space="preserve"> Employee</w:t>
      </w:r>
      <w:r>
        <w:t xml:space="preserve">: </w:t>
      </w:r>
      <w:r w:rsidRPr="00FE4601">
        <w:t>The employee must review the progress review entry made by the rating official and certify that the rating official discussed the rating performance with them.</w:t>
      </w:r>
    </w:p>
    <w:p w14:paraId="07776745" w14:textId="27B89422" w:rsidR="00FE4601" w:rsidRPr="00FE4601" w:rsidRDefault="00FE4601" w:rsidP="00FE4601">
      <w:r w:rsidRPr="00FE4601">
        <w:t xml:space="preserve"> Rating Official</w:t>
      </w:r>
      <w:r>
        <w:t xml:space="preserve">: </w:t>
      </w:r>
      <w:r w:rsidRPr="00FE4601">
        <w:t>The rating official must certify and acknowledge that the employee’s performance was discussed with the employee during the progress review.</w:t>
      </w:r>
    </w:p>
    <w:p w14:paraId="38A21FDF" w14:textId="77777777" w:rsidR="00FE4601" w:rsidRPr="00FE4601" w:rsidRDefault="00FE4601" w:rsidP="00547EF6">
      <w:pPr>
        <w:pStyle w:val="Heading2"/>
        <w:rPr>
          <w:rFonts w:eastAsiaTheme="majorEastAsia"/>
        </w:rPr>
      </w:pPr>
      <w:r w:rsidRPr="00FE4601">
        <w:rPr>
          <w:rFonts w:eastAsiaTheme="majorEastAsia"/>
        </w:rPr>
        <w:t>FY 2022 Rating Period:</w:t>
      </w:r>
    </w:p>
    <w:p w14:paraId="3EAD74E5" w14:textId="77777777" w:rsidR="00FE4601" w:rsidRPr="00FE4601" w:rsidRDefault="00FE4601" w:rsidP="00FE4601">
      <w:r w:rsidRPr="00FE4601">
        <w:t>October 1, 2021 - September 30, 2022</w:t>
      </w:r>
    </w:p>
    <w:p w14:paraId="1F6A4897" w14:textId="77777777" w:rsidR="00FE4601" w:rsidRPr="00FE4601" w:rsidRDefault="00FE4601" w:rsidP="00FE4601">
      <w:r w:rsidRPr="00FE4601">
        <w:t xml:space="preserve">Performance plans must be established and signed by the rating official and provided to the employee within 45 days of the beginning of the appraisal period. The beginning of the appraisal period is an employee’s entrance on duty, the assignment of an employee to a detail or temporary promotion scheduled to exceed 120 days, the assignment of an employee to a new position, or the assignment of an employee to a new or different rating official. </w:t>
      </w:r>
    </w:p>
    <w:p w14:paraId="4B6F82B3" w14:textId="77777777" w:rsidR="00FE4601" w:rsidRPr="00FE4601" w:rsidRDefault="00FE4601" w:rsidP="00FE4601">
      <w:r w:rsidRPr="00FE4601">
        <w:t>Minimum Appraisal Period – The length of time, 90 calendar days, that the employee must be performing in a position supervised by the rating official and under an approved performance plan in order to be eligible for an interim or annual appraisal.</w:t>
      </w:r>
      <w:r w:rsidRPr="00FE4601">
        <w:tab/>
        <w:t xml:space="preserve"> </w:t>
      </w:r>
    </w:p>
    <w:p w14:paraId="0FF5EF90" w14:textId="77777777" w:rsidR="00FE4601" w:rsidRPr="00FE4601" w:rsidRDefault="00FE4601" w:rsidP="00547EF6">
      <w:pPr>
        <w:pStyle w:val="Heading2"/>
        <w:rPr>
          <w:rFonts w:eastAsiaTheme="majorEastAsia"/>
        </w:rPr>
      </w:pPr>
      <w:r w:rsidRPr="00FE4601">
        <w:rPr>
          <w:rFonts w:eastAsiaTheme="majorEastAsia"/>
        </w:rPr>
        <w:lastRenderedPageBreak/>
        <w:t>Interim Appraisals</w:t>
      </w:r>
    </w:p>
    <w:p w14:paraId="68F41551" w14:textId="4FDB4346" w:rsidR="00FE4601" w:rsidRPr="00FE4601" w:rsidRDefault="00FE4601" w:rsidP="00FE4601">
      <w:r w:rsidRPr="00FE4601">
        <w:t xml:space="preserve">If your position changes or your supervisor changes after your paperless performance plan has been activated for a minimum of 90 days, an </w:t>
      </w:r>
      <w:hyperlink r:id="rId9" w:history="1">
        <w:r w:rsidRPr="000A2CE0">
          <w:rPr>
            <w:rStyle w:val="Hyperlink"/>
          </w:rPr>
          <w:t>Interim Appraisal may apply</w:t>
        </w:r>
      </w:hyperlink>
      <w:r w:rsidRPr="00FE4601">
        <w:t xml:space="preserve">. </w:t>
      </w:r>
    </w:p>
    <w:p w14:paraId="76E2B27E" w14:textId="77777777" w:rsidR="00FE4601" w:rsidRPr="00FE4601" w:rsidRDefault="00FE4601" w:rsidP="00FE4601">
      <w:r w:rsidRPr="00FE4601">
        <w:t xml:space="preserve">Interim Appraisal – A performance appraisal that is issued in specific, limited circumstances prior to the end of the appraisal period to an employee who has been under a performance plan for at least 90 days. The Appraisal “To” date in the Interim EPAP must be changed at Step 6. </w:t>
      </w:r>
      <w:r w:rsidRPr="00FE4601">
        <w:tab/>
        <w:t xml:space="preserve"> </w:t>
      </w:r>
    </w:p>
    <w:p w14:paraId="71E68574" w14:textId="77777777" w:rsidR="00FE4601" w:rsidRPr="00FE4601" w:rsidRDefault="00FE4601" w:rsidP="00FE4601">
      <w:r w:rsidRPr="00FE4601">
        <w:t>If an interim appraisal applies, a secondary plan MUST be generated when the Interim Appraisal is closed. The secondary plan must have an updated “from” date.</w:t>
      </w:r>
    </w:p>
    <w:p w14:paraId="339AB2BF" w14:textId="77777777" w:rsidR="00FE4601" w:rsidRPr="00FE4601" w:rsidRDefault="00FE4601" w:rsidP="00FE4601">
      <w:r w:rsidRPr="00FE4601">
        <w:t>Each Interim or final appraisal must have a progress review at the mid-point of that performance plan.</w:t>
      </w:r>
    </w:p>
    <w:p w14:paraId="606BDFF6" w14:textId="4E94A3B8" w:rsidR="00E205C8" w:rsidRPr="00AD1595" w:rsidRDefault="00E205C8" w:rsidP="00AD1595">
      <w:r w:rsidRPr="00AD1595">
        <w:t>___________________</w:t>
      </w:r>
    </w:p>
    <w:p w14:paraId="576723E5" w14:textId="77777777" w:rsidR="009E4E1A" w:rsidRPr="00BE5E90" w:rsidRDefault="009E4E1A" w:rsidP="009E4E1A">
      <w:pPr>
        <w:pStyle w:val="Heading2"/>
      </w:pPr>
      <w:r w:rsidRPr="00BE5E90">
        <w:t>Resources</w:t>
      </w:r>
    </w:p>
    <w:p w14:paraId="2AD8EACC" w14:textId="77777777" w:rsidR="009E4E1A" w:rsidRPr="00BE5E90" w:rsidRDefault="009E4E1A" w:rsidP="009E4E1A">
      <w:pPr>
        <w:pStyle w:val="ListParagraph"/>
        <w:numPr>
          <w:ilvl w:val="0"/>
          <w:numId w:val="26"/>
        </w:numPr>
      </w:pPr>
      <w:hyperlink r:id="rId10" w:tgtFrame="_blank" w:history="1">
        <w:r w:rsidRPr="00BE5E90">
          <w:rPr>
            <w:rStyle w:val="Hyperlink"/>
          </w:rPr>
          <w:t>DOI Performance Handbook</w:t>
        </w:r>
      </w:hyperlink>
      <w:r w:rsidRPr="00BE5E90">
        <w:t> </w:t>
      </w:r>
    </w:p>
    <w:p w14:paraId="5EB46F72" w14:textId="77777777" w:rsidR="009E4E1A" w:rsidRPr="00BE5E90" w:rsidRDefault="009E4E1A" w:rsidP="009E4E1A">
      <w:pPr>
        <w:pStyle w:val="ListParagraph"/>
        <w:numPr>
          <w:ilvl w:val="0"/>
          <w:numId w:val="26"/>
        </w:numPr>
      </w:pPr>
      <w:r w:rsidRPr="00BE5E90">
        <w:t xml:space="preserve">DOI Talent </w:t>
      </w:r>
      <w:hyperlink r:id="rId11" w:history="1">
        <w:r w:rsidRPr="00BE5E90">
          <w:rPr>
            <w:rStyle w:val="Hyperlink"/>
          </w:rPr>
          <w:t>J</w:t>
        </w:r>
        <w:r>
          <w:rPr>
            <w:rStyle w:val="Hyperlink"/>
          </w:rPr>
          <w:t>ob</w:t>
        </w:r>
        <w:r w:rsidRPr="00BE5E90">
          <w:rPr>
            <w:rStyle w:val="Hyperlink"/>
          </w:rPr>
          <w:t xml:space="preserve"> A</w:t>
        </w:r>
        <w:r>
          <w:rPr>
            <w:rStyle w:val="Hyperlink"/>
          </w:rPr>
          <w:t>ids</w:t>
        </w:r>
      </w:hyperlink>
      <w:r w:rsidRPr="00BE5E90">
        <w:t xml:space="preserve">  </w:t>
      </w:r>
    </w:p>
    <w:p w14:paraId="4B24525D" w14:textId="77777777" w:rsidR="009E4E1A" w:rsidRPr="00BE5E90" w:rsidRDefault="009E4E1A" w:rsidP="009E4E1A">
      <w:pPr>
        <w:pStyle w:val="ListParagraph"/>
        <w:numPr>
          <w:ilvl w:val="0"/>
          <w:numId w:val="26"/>
        </w:numPr>
      </w:pPr>
      <w:r w:rsidRPr="00BE5E90">
        <w:t xml:space="preserve">Paperless Performance Plans </w:t>
      </w:r>
      <w:hyperlink r:id="rId12" w:history="1">
        <w:r w:rsidRPr="00BE5E90">
          <w:rPr>
            <w:rStyle w:val="Hyperlink"/>
          </w:rPr>
          <w:t>FAQs</w:t>
        </w:r>
      </w:hyperlink>
    </w:p>
    <w:p w14:paraId="4B788D7B" w14:textId="77777777" w:rsidR="009E4E1A" w:rsidRDefault="009E4E1A" w:rsidP="009E4E1A">
      <w:r w:rsidRPr="00161F2A">
        <w:rPr>
          <w:b/>
          <w:bCs/>
        </w:rPr>
        <w:t>NOTE -</w:t>
      </w:r>
      <w:r w:rsidRPr="00BE5E90">
        <w:t xml:space="preserve"> Recommended Browser: Use Chrome when accessing DOI Talent.</w:t>
      </w:r>
    </w:p>
    <w:p w14:paraId="36B2E5CA" w14:textId="52964472" w:rsidR="007C2ED4" w:rsidRPr="00AD1595" w:rsidRDefault="007C2ED4" w:rsidP="007C2ED4">
      <w:pPr>
        <w:pStyle w:val="Heading2"/>
      </w:pPr>
      <w:r w:rsidRPr="00AD1595">
        <w:t>Questions </w:t>
      </w:r>
    </w:p>
    <w:p w14:paraId="08264A62" w14:textId="0A97359C" w:rsidR="007C2ED4" w:rsidRPr="004C47EE" w:rsidRDefault="007C2ED4" w:rsidP="009A4299">
      <w:pPr>
        <w:pStyle w:val="ListParagraph"/>
        <w:numPr>
          <w:ilvl w:val="0"/>
          <w:numId w:val="24"/>
        </w:numPr>
      </w:pPr>
      <w:r w:rsidRPr="00A90D95">
        <w:t xml:space="preserve">If you have questions, please contact your </w:t>
      </w:r>
      <w:hyperlink r:id="rId13" w:history="1">
        <w:r w:rsidRPr="00A90D95">
          <w:rPr>
            <w:rStyle w:val="Hyperlink"/>
          </w:rPr>
          <w:t>HR (</w:t>
        </w:r>
        <w:r w:rsidR="000A2CE0">
          <w:rPr>
            <w:rStyle w:val="Hyperlink"/>
          </w:rPr>
          <w:t>Employee Relations</w:t>
        </w:r>
        <w:r w:rsidRPr="00A90D95">
          <w:rPr>
            <w:rStyle w:val="Hyperlink"/>
          </w:rPr>
          <w:t>) Specialist</w:t>
        </w:r>
      </w:hyperlink>
      <w:r w:rsidRPr="00A90D95">
        <w:t>.</w:t>
      </w:r>
    </w:p>
    <w:p w14:paraId="7626704B" w14:textId="1DB694D9" w:rsidR="007C2ED4" w:rsidRPr="004C47EE" w:rsidRDefault="007C2ED4" w:rsidP="009A4299">
      <w:pPr>
        <w:pStyle w:val="ListParagraph"/>
      </w:pPr>
    </w:p>
    <w:sectPr w:rsidR="007C2ED4" w:rsidRPr="004C47E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6E6"/>
    <w:multiLevelType w:val="hybridMultilevel"/>
    <w:tmpl w:val="8856E516"/>
    <w:lvl w:ilvl="0" w:tplc="20C44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7F00"/>
    <w:multiLevelType w:val="hybridMultilevel"/>
    <w:tmpl w:val="04EC192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E18CF"/>
    <w:multiLevelType w:val="hybridMultilevel"/>
    <w:tmpl w:val="EA50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5F82"/>
    <w:multiLevelType w:val="hybridMultilevel"/>
    <w:tmpl w:val="8C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11D41"/>
    <w:multiLevelType w:val="multilevel"/>
    <w:tmpl w:val="FFF04D3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2E8A2CDD"/>
    <w:multiLevelType w:val="multilevel"/>
    <w:tmpl w:val="98F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645176"/>
    <w:multiLevelType w:val="multilevel"/>
    <w:tmpl w:val="DC0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C7158"/>
    <w:multiLevelType w:val="multilevel"/>
    <w:tmpl w:val="FF5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A3F34"/>
    <w:multiLevelType w:val="hybridMultilevel"/>
    <w:tmpl w:val="2AE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872AD"/>
    <w:multiLevelType w:val="hybridMultilevel"/>
    <w:tmpl w:val="67E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57546"/>
    <w:multiLevelType w:val="multilevel"/>
    <w:tmpl w:val="913AE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75DB1"/>
    <w:multiLevelType w:val="hybridMultilevel"/>
    <w:tmpl w:val="182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D0AB9"/>
    <w:multiLevelType w:val="hybridMultilevel"/>
    <w:tmpl w:val="9AB6B376"/>
    <w:lvl w:ilvl="0" w:tplc="30520DE0">
      <w:start w:val="6"/>
      <w:numFmt w:val="bullet"/>
      <w:lvlText w:val="•"/>
      <w:lvlJc w:val="left"/>
      <w:pPr>
        <w:ind w:left="718" w:hanging="444"/>
      </w:pPr>
      <w:rPr>
        <w:rFonts w:ascii="Calibri" w:eastAsia="Verdan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4C330AAB"/>
    <w:multiLevelType w:val="multilevel"/>
    <w:tmpl w:val="C18E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380FAF"/>
    <w:multiLevelType w:val="hybridMultilevel"/>
    <w:tmpl w:val="E3C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73D68"/>
    <w:multiLevelType w:val="hybridMultilevel"/>
    <w:tmpl w:val="0F6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D7453"/>
    <w:multiLevelType w:val="hybridMultilevel"/>
    <w:tmpl w:val="AF00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301B0"/>
    <w:multiLevelType w:val="hybridMultilevel"/>
    <w:tmpl w:val="84703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07914"/>
    <w:multiLevelType w:val="hybridMultilevel"/>
    <w:tmpl w:val="8C4E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FE2EB8"/>
    <w:multiLevelType w:val="hybridMultilevel"/>
    <w:tmpl w:val="092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3"/>
  </w:num>
  <w:num w:numId="4">
    <w:abstractNumId w:val="2"/>
  </w:num>
  <w:num w:numId="5">
    <w:abstractNumId w:val="13"/>
  </w:num>
  <w:num w:numId="6">
    <w:abstractNumId w:val="19"/>
  </w:num>
  <w:num w:numId="7">
    <w:abstractNumId w:val="9"/>
  </w:num>
  <w:num w:numId="8">
    <w:abstractNumId w:val="8"/>
  </w:num>
  <w:num w:numId="9">
    <w:abstractNumId w:val="4"/>
  </w:num>
  <w:num w:numId="10">
    <w:abstractNumId w:val="18"/>
  </w:num>
  <w:num w:numId="11">
    <w:abstractNumId w:val="0"/>
  </w:num>
  <w:num w:numId="12">
    <w:abstractNumId w:val="3"/>
  </w:num>
  <w:num w:numId="13">
    <w:abstractNumId w:val="16"/>
  </w:num>
  <w:num w:numId="14">
    <w:abstractNumId w:val="15"/>
  </w:num>
  <w:num w:numId="15">
    <w:abstractNumId w:val="21"/>
  </w:num>
  <w:num w:numId="16">
    <w:abstractNumId w:val="25"/>
  </w:num>
  <w:num w:numId="17">
    <w:abstractNumId w:val="10"/>
  </w:num>
  <w:num w:numId="18">
    <w:abstractNumId w:val="12"/>
  </w:num>
  <w:num w:numId="19">
    <w:abstractNumId w:val="17"/>
  </w:num>
  <w:num w:numId="20">
    <w:abstractNumId w:val="14"/>
  </w:num>
  <w:num w:numId="21">
    <w:abstractNumId w:val="7"/>
  </w:num>
  <w:num w:numId="22">
    <w:abstractNumId w:val="6"/>
  </w:num>
  <w:num w:numId="23">
    <w:abstractNumId w:val="24"/>
  </w:num>
  <w:num w:numId="24">
    <w:abstractNumId w:val="22"/>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00862"/>
    <w:rsid w:val="00010F5C"/>
    <w:rsid w:val="00025616"/>
    <w:rsid w:val="000A2CE0"/>
    <w:rsid w:val="001754B9"/>
    <w:rsid w:val="00185ACE"/>
    <w:rsid w:val="001E506A"/>
    <w:rsid w:val="00275AF6"/>
    <w:rsid w:val="00302217"/>
    <w:rsid w:val="0043317C"/>
    <w:rsid w:val="0043393F"/>
    <w:rsid w:val="004C47EE"/>
    <w:rsid w:val="004E2323"/>
    <w:rsid w:val="004E5126"/>
    <w:rsid w:val="00541BBB"/>
    <w:rsid w:val="00547EF6"/>
    <w:rsid w:val="00593AE8"/>
    <w:rsid w:val="005A0176"/>
    <w:rsid w:val="00600BFB"/>
    <w:rsid w:val="007C2ED4"/>
    <w:rsid w:val="007E2174"/>
    <w:rsid w:val="008B0F40"/>
    <w:rsid w:val="008C1B50"/>
    <w:rsid w:val="00901219"/>
    <w:rsid w:val="009A4299"/>
    <w:rsid w:val="009C2873"/>
    <w:rsid w:val="009E4E1A"/>
    <w:rsid w:val="00A32ADF"/>
    <w:rsid w:val="00A90D95"/>
    <w:rsid w:val="00AD1595"/>
    <w:rsid w:val="00B13ACB"/>
    <w:rsid w:val="00B93764"/>
    <w:rsid w:val="00BF2A18"/>
    <w:rsid w:val="00C1553B"/>
    <w:rsid w:val="00C273DE"/>
    <w:rsid w:val="00C563BA"/>
    <w:rsid w:val="00C816C5"/>
    <w:rsid w:val="00CE14E9"/>
    <w:rsid w:val="00D62361"/>
    <w:rsid w:val="00D93014"/>
    <w:rsid w:val="00DA606B"/>
    <w:rsid w:val="00DA6A88"/>
    <w:rsid w:val="00E1219F"/>
    <w:rsid w:val="00E205C8"/>
    <w:rsid w:val="00E8341E"/>
    <w:rsid w:val="00F10474"/>
    <w:rsid w:val="00F328FF"/>
    <w:rsid w:val="00F44723"/>
    <w:rsid w:val="00FE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75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 w:type="character" w:customStyle="1" w:styleId="Heading5Char">
    <w:name w:val="Heading 5 Char"/>
    <w:basedOn w:val="DefaultParagraphFont"/>
    <w:link w:val="Heading5"/>
    <w:uiPriority w:val="9"/>
    <w:semiHidden/>
    <w:rsid w:val="00275AF6"/>
    <w:rPr>
      <w:rFonts w:asciiTheme="majorHAnsi" w:eastAsiaTheme="majorEastAsia" w:hAnsiTheme="majorHAnsi" w:cstheme="majorBidi"/>
      <w:color w:val="2F5496" w:themeColor="accent1" w:themeShade="BF"/>
    </w:rPr>
  </w:style>
  <w:style w:type="paragraph" w:styleId="Title">
    <w:name w:val="Title"/>
    <w:basedOn w:val="Heading2"/>
    <w:next w:val="Normal"/>
    <w:link w:val="TitleChar"/>
    <w:uiPriority w:val="10"/>
    <w:qFormat/>
    <w:rsid w:val="00275AF6"/>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275AF6"/>
    <w:rPr>
      <w:rFonts w:ascii="Arial Black" w:eastAsiaTheme="majorEastAsia" w:hAnsi="Arial Black" w:cstheme="minorHAnsi"/>
      <w:b/>
      <w:bCs/>
      <w:color w:val="FFFFFF" w:themeColor="background1"/>
      <w:sz w:val="36"/>
      <w:szCs w:val="36"/>
      <w:lang w:val="en"/>
    </w:rPr>
  </w:style>
  <w:style w:type="character" w:customStyle="1" w:styleId="eop">
    <w:name w:val="eop"/>
    <w:basedOn w:val="DefaultParagraphFont"/>
    <w:rsid w:val="009A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211">
      <w:bodyDiv w:val="1"/>
      <w:marLeft w:val="0"/>
      <w:marRight w:val="0"/>
      <w:marTop w:val="0"/>
      <w:marBottom w:val="0"/>
      <w:divBdr>
        <w:top w:val="none" w:sz="0" w:space="0" w:color="auto"/>
        <w:left w:val="none" w:sz="0" w:space="0" w:color="auto"/>
        <w:bottom w:val="none" w:sz="0" w:space="0" w:color="auto"/>
        <w:right w:val="none" w:sz="0" w:space="0" w:color="auto"/>
      </w:divBdr>
      <w:divsChild>
        <w:div w:id="404034705">
          <w:marLeft w:val="0"/>
          <w:marRight w:val="0"/>
          <w:marTop w:val="0"/>
          <w:marBottom w:val="0"/>
          <w:divBdr>
            <w:top w:val="none" w:sz="0" w:space="0" w:color="auto"/>
            <w:left w:val="none" w:sz="0" w:space="0" w:color="auto"/>
            <w:bottom w:val="none" w:sz="0" w:space="0" w:color="auto"/>
            <w:right w:val="none" w:sz="0" w:space="0" w:color="auto"/>
          </w:divBdr>
          <w:divsChild>
            <w:div w:id="14946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322783309">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678315074">
      <w:bodyDiv w:val="1"/>
      <w:marLeft w:val="0"/>
      <w:marRight w:val="0"/>
      <w:marTop w:val="0"/>
      <w:marBottom w:val="0"/>
      <w:divBdr>
        <w:top w:val="none" w:sz="0" w:space="0" w:color="auto"/>
        <w:left w:val="none" w:sz="0" w:space="0" w:color="auto"/>
        <w:bottom w:val="none" w:sz="0" w:space="0" w:color="auto"/>
        <w:right w:val="none" w:sz="0" w:space="0" w:color="auto"/>
      </w:divBdr>
      <w:divsChild>
        <w:div w:id="75979779">
          <w:marLeft w:val="0"/>
          <w:marRight w:val="0"/>
          <w:marTop w:val="0"/>
          <w:marBottom w:val="0"/>
          <w:divBdr>
            <w:top w:val="none" w:sz="0" w:space="0" w:color="auto"/>
            <w:left w:val="none" w:sz="0" w:space="0" w:color="auto"/>
            <w:bottom w:val="none" w:sz="0" w:space="0" w:color="auto"/>
            <w:right w:val="none" w:sz="0" w:space="0" w:color="auto"/>
          </w:divBdr>
          <w:divsChild>
            <w:div w:id="1212880853">
              <w:marLeft w:val="0"/>
              <w:marRight w:val="0"/>
              <w:marTop w:val="0"/>
              <w:marBottom w:val="0"/>
              <w:divBdr>
                <w:top w:val="none" w:sz="0" w:space="0" w:color="auto"/>
                <w:left w:val="none" w:sz="0" w:space="0" w:color="auto"/>
                <w:bottom w:val="none" w:sz="0" w:space="0" w:color="auto"/>
                <w:right w:val="none" w:sz="0" w:space="0" w:color="auto"/>
              </w:divBdr>
              <w:divsChild>
                <w:div w:id="2114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270">
          <w:marLeft w:val="0"/>
          <w:marRight w:val="0"/>
          <w:marTop w:val="0"/>
          <w:marBottom w:val="0"/>
          <w:divBdr>
            <w:top w:val="none" w:sz="0" w:space="0" w:color="auto"/>
            <w:left w:val="none" w:sz="0" w:space="0" w:color="auto"/>
            <w:bottom w:val="none" w:sz="0" w:space="0" w:color="auto"/>
            <w:right w:val="none" w:sz="0" w:space="0" w:color="auto"/>
          </w:divBdr>
          <w:divsChild>
            <w:div w:id="29189873">
              <w:marLeft w:val="0"/>
              <w:marRight w:val="0"/>
              <w:marTop w:val="0"/>
              <w:marBottom w:val="0"/>
              <w:divBdr>
                <w:top w:val="none" w:sz="0" w:space="0" w:color="auto"/>
                <w:left w:val="none" w:sz="0" w:space="0" w:color="auto"/>
                <w:bottom w:val="none" w:sz="0" w:space="0" w:color="auto"/>
                <w:right w:val="none" w:sz="0" w:space="0" w:color="auto"/>
              </w:divBdr>
              <w:divsChild>
                <w:div w:id="1838305994">
                  <w:marLeft w:val="0"/>
                  <w:marRight w:val="0"/>
                  <w:marTop w:val="0"/>
                  <w:marBottom w:val="0"/>
                  <w:divBdr>
                    <w:top w:val="none" w:sz="0" w:space="0" w:color="auto"/>
                    <w:left w:val="none" w:sz="0" w:space="0" w:color="auto"/>
                    <w:bottom w:val="none" w:sz="0" w:space="0" w:color="auto"/>
                    <w:right w:val="none" w:sz="0" w:space="0" w:color="auto"/>
                  </w:divBdr>
                  <w:divsChild>
                    <w:div w:id="212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505">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sChild>
                <w:div w:id="1780177716">
                  <w:marLeft w:val="0"/>
                  <w:marRight w:val="0"/>
                  <w:marTop w:val="0"/>
                  <w:marBottom w:val="0"/>
                  <w:divBdr>
                    <w:top w:val="none" w:sz="0" w:space="0" w:color="auto"/>
                    <w:left w:val="none" w:sz="0" w:space="0" w:color="auto"/>
                    <w:bottom w:val="none" w:sz="0" w:space="0" w:color="auto"/>
                    <w:right w:val="none" w:sz="0" w:space="0" w:color="auto"/>
                  </w:divBdr>
                  <w:divsChild>
                    <w:div w:id="210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975">
          <w:marLeft w:val="0"/>
          <w:marRight w:val="0"/>
          <w:marTop w:val="0"/>
          <w:marBottom w:val="0"/>
          <w:divBdr>
            <w:top w:val="none" w:sz="0" w:space="0" w:color="auto"/>
            <w:left w:val="none" w:sz="0" w:space="0" w:color="auto"/>
            <w:bottom w:val="none" w:sz="0" w:space="0" w:color="auto"/>
            <w:right w:val="none" w:sz="0" w:space="0" w:color="auto"/>
          </w:divBdr>
          <w:divsChild>
            <w:div w:id="1273364698">
              <w:marLeft w:val="0"/>
              <w:marRight w:val="0"/>
              <w:marTop w:val="0"/>
              <w:marBottom w:val="0"/>
              <w:divBdr>
                <w:top w:val="none" w:sz="0" w:space="0" w:color="auto"/>
                <w:left w:val="none" w:sz="0" w:space="0" w:color="auto"/>
                <w:bottom w:val="none" w:sz="0" w:space="0" w:color="auto"/>
                <w:right w:val="none" w:sz="0" w:space="0" w:color="auto"/>
              </w:divBdr>
              <w:divsChild>
                <w:div w:id="175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3822">
          <w:marLeft w:val="0"/>
          <w:marRight w:val="0"/>
          <w:marTop w:val="0"/>
          <w:marBottom w:val="0"/>
          <w:divBdr>
            <w:top w:val="none" w:sz="0" w:space="0" w:color="auto"/>
            <w:left w:val="none" w:sz="0" w:space="0" w:color="auto"/>
            <w:bottom w:val="none" w:sz="0" w:space="0" w:color="auto"/>
            <w:right w:val="none" w:sz="0" w:space="0" w:color="auto"/>
          </w:divBdr>
          <w:divsChild>
            <w:div w:id="1318994721">
              <w:marLeft w:val="0"/>
              <w:marRight w:val="0"/>
              <w:marTop w:val="0"/>
              <w:marBottom w:val="0"/>
              <w:divBdr>
                <w:top w:val="none" w:sz="0" w:space="0" w:color="auto"/>
                <w:left w:val="none" w:sz="0" w:space="0" w:color="auto"/>
                <w:bottom w:val="none" w:sz="0" w:space="0" w:color="auto"/>
                <w:right w:val="none" w:sz="0" w:space="0" w:color="auto"/>
              </w:divBdr>
              <w:divsChild>
                <w:div w:id="1764838517">
                  <w:marLeft w:val="0"/>
                  <w:marRight w:val="0"/>
                  <w:marTop w:val="0"/>
                  <w:marBottom w:val="0"/>
                  <w:divBdr>
                    <w:top w:val="none" w:sz="0" w:space="0" w:color="auto"/>
                    <w:left w:val="none" w:sz="0" w:space="0" w:color="auto"/>
                    <w:bottom w:val="none" w:sz="0" w:space="0" w:color="auto"/>
                    <w:right w:val="none" w:sz="0" w:space="0" w:color="auto"/>
                  </w:divBdr>
                  <w:divsChild>
                    <w:div w:id="902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90803">
      <w:bodyDiv w:val="1"/>
      <w:marLeft w:val="0"/>
      <w:marRight w:val="0"/>
      <w:marTop w:val="0"/>
      <w:marBottom w:val="0"/>
      <w:divBdr>
        <w:top w:val="none" w:sz="0" w:space="0" w:color="auto"/>
        <w:left w:val="none" w:sz="0" w:space="0" w:color="auto"/>
        <w:bottom w:val="none" w:sz="0" w:space="0" w:color="auto"/>
        <w:right w:val="none" w:sz="0" w:space="0" w:color="auto"/>
      </w:divBdr>
    </w:div>
    <w:div w:id="1883325896">
      <w:bodyDiv w:val="1"/>
      <w:marLeft w:val="0"/>
      <w:marRight w:val="0"/>
      <w:marTop w:val="0"/>
      <w:marBottom w:val="0"/>
      <w:divBdr>
        <w:top w:val="none" w:sz="0" w:space="0" w:color="auto"/>
        <w:left w:val="none" w:sz="0" w:space="0" w:color="auto"/>
        <w:bottom w:val="none" w:sz="0" w:space="0" w:color="auto"/>
        <w:right w:val="none" w:sz="0" w:space="0" w:color="auto"/>
      </w:divBdr>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bc.doi.gov/HRD/hr-services-conta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mspp.sharepoint.com/sites/DOITalent/SitePages/DOI-Talen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talent.ibc.doi.gov/course/view.php?id=1326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doi.gov/sites/doi.gov/files/uploads/doi_performance_management_handbook_370_dm_430_hb_2018-10-01_final.pdf" TargetMode="External"/><Relationship Id="rId4" Type="http://schemas.openxmlformats.org/officeDocument/2006/relationships/customXml" Target="../customXml/item4.xml"/><Relationship Id="rId9" Type="http://schemas.openxmlformats.org/officeDocument/2006/relationships/hyperlink" Target="https://doitalent.ibc.doi.gov/course/view.php?id=132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778ED-1098-4EFD-BBEA-271EC35663E3}">
  <ds:schemaRefs>
    <ds:schemaRef ds:uri="http://schemas.openxmlformats.org/officeDocument/2006/bibliography"/>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6</cp:revision>
  <dcterms:created xsi:type="dcterms:W3CDTF">2022-04-14T20:47:00Z</dcterms:created>
  <dcterms:modified xsi:type="dcterms:W3CDTF">2022-04-14T20:50:00Z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