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5A90" w14:textId="77777777" w:rsidR="006D3FDC" w:rsidRPr="006D3FDC" w:rsidRDefault="006D3FDC" w:rsidP="006D3FDC">
      <w:pPr>
        <w:spacing w:before="0" w:after="0" w:line="240" w:lineRule="auto"/>
        <w:contextualSpacing/>
        <w:jc w:val="center"/>
        <w:rPr>
          <w:rFonts w:ascii="Georgia" w:eastAsia="Calibri" w:hAnsi="Georgia" w:cs="Calibri"/>
          <w:b/>
          <w:bCs/>
          <w:color w:val="000000"/>
          <w:sz w:val="32"/>
          <w:szCs w:val="32"/>
        </w:rPr>
      </w:pPr>
      <w:r w:rsidRPr="006D3FDC">
        <w:rPr>
          <w:rFonts w:ascii="Georgia" w:eastAsia="Calibri" w:hAnsi="Georgia" w:cs="Calibri"/>
          <w:b/>
          <w:bCs/>
          <w:color w:val="000000"/>
          <w:sz w:val="32"/>
          <w:szCs w:val="32"/>
        </w:rPr>
        <w:t>7600B Financial Addendum</w:t>
      </w:r>
    </w:p>
    <w:p w14:paraId="4D6E3522" w14:textId="7ADF94A6" w:rsidR="006D3FDC" w:rsidRPr="006D3FDC" w:rsidRDefault="006D3FDC" w:rsidP="006D3FDC">
      <w:pPr>
        <w:widowControl w:val="0"/>
        <w:autoSpaceDE w:val="0"/>
        <w:autoSpaceDN w:val="0"/>
        <w:spacing w:before="32" w:after="0" w:line="240" w:lineRule="auto"/>
        <w:ind w:left="333" w:right="331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Prepare</w:t>
      </w:r>
      <w:r w:rsidRPr="006D3FDC">
        <w:rPr>
          <w:rFonts w:ascii="Calibri" w:eastAsia="Calibri" w:hAnsi="Calibri" w:cs="Calibri"/>
          <w:b/>
          <w:bCs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and</w:t>
      </w:r>
      <w:r w:rsidRPr="006D3FDC">
        <w:rPr>
          <w:rFonts w:ascii="Calibri" w:eastAsia="Calibri" w:hAnsi="Calibri" w:cs="Calibri"/>
          <w:b/>
          <w:bCs/>
          <w:color w:val="auto"/>
          <w:spacing w:val="-2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submit</w:t>
      </w:r>
      <w:r w:rsidRPr="006D3FDC">
        <w:rPr>
          <w:rFonts w:ascii="Calibri" w:eastAsia="Calibri" w:hAnsi="Calibri" w:cs="Calibri"/>
          <w:b/>
          <w:bCs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the</w:t>
      </w:r>
      <w:r w:rsidRPr="006D3FDC">
        <w:rPr>
          <w:rFonts w:ascii="Calibri" w:eastAsia="Calibri" w:hAnsi="Calibri" w:cs="Calibri"/>
          <w:b/>
          <w:bCs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Treasury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FS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Form</w:t>
      </w:r>
      <w:r w:rsidRPr="006D3FDC">
        <w:rPr>
          <w:rFonts w:ascii="Calibri" w:eastAsia="Calibri" w:hAnsi="Calibri" w:cs="Calibri"/>
          <w:b/>
          <w:bCs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7600B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to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AQD’s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funding</w:t>
      </w:r>
      <w:r w:rsidRPr="006D3FDC">
        <w:rPr>
          <w:rFonts w:ascii="Calibri" w:eastAsia="Calibri" w:hAnsi="Calibri" w:cs="Calibri"/>
          <w:b/>
          <w:bCs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team</w:t>
      </w:r>
      <w:r w:rsidRPr="006D3FDC">
        <w:rPr>
          <w:rFonts w:ascii="Calibri" w:eastAsia="Calibri" w:hAnsi="Calibri" w:cs="Calibri"/>
          <w:b/>
          <w:bCs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 xml:space="preserve">at </w:t>
      </w:r>
      <w:hyperlink r:id="rId11">
        <w:hyperlink r:id="rId12">
          <w:r w:rsidRPr="006D3FDC">
            <w:rPr>
              <w:rFonts w:ascii="Calibri" w:eastAsia="Calibri" w:hAnsi="Calibri" w:cs="Calibri"/>
              <w:b/>
              <w:bCs/>
              <w:color w:val="0000FF"/>
              <w:spacing w:val="-2"/>
              <w:u w:val="single"/>
              <w:lang w:eastAsia="en-US"/>
            </w:rPr>
            <w:t>AQDFundingdocuments@ibc.doi.gov</w:t>
          </w:r>
        </w:hyperlink>
      </w:hyperlink>
    </w:p>
    <w:p w14:paraId="17F925B5" w14:textId="4D720CC3" w:rsidR="006D3FDC" w:rsidRPr="006D3FDC" w:rsidRDefault="006D3FDC" w:rsidP="006D3FDC">
      <w:pPr>
        <w:widowControl w:val="0"/>
        <w:autoSpaceDE w:val="0"/>
        <w:autoSpaceDN w:val="0"/>
        <w:spacing w:before="292" w:after="0" w:line="240" w:lineRule="auto"/>
        <w:ind w:left="333" w:right="332"/>
        <w:jc w:val="both"/>
        <w:rPr>
          <w:rFonts w:ascii="Calibri" w:eastAsia="Calibri" w:hAnsi="Calibri" w:cs="Calibri"/>
          <w:color w:val="auto"/>
          <w:lang w:eastAsia="en-US"/>
        </w:rPr>
      </w:pPr>
      <w:r w:rsidRPr="006D3FDC">
        <w:rPr>
          <w:rFonts w:ascii="Calibri" w:eastAsia="Calibri" w:hAnsi="Calibri" w:cs="Calibri"/>
          <w:color w:val="auto"/>
          <w:lang w:eastAsia="en-US"/>
        </w:rPr>
        <w:t>The Department of the Interior has implemented G-Invoicing in FY 2025. If you are customer, who is using G-Invoicing for buy sell activity, please use the G-Invoicing Financial Addendum to guide you through inputting the correct data required to have your order accepted by AQD. All trading partners, who currently are not in G-Invoicing or will never be in G-Invoicing,</w:t>
      </w:r>
      <w:r w:rsidRPr="006D3FDC">
        <w:rPr>
          <w:rFonts w:ascii="Calibri" w:eastAsia="Calibri" w:hAnsi="Calibri" w:cs="Calibri"/>
          <w:color w:val="auto"/>
          <w:spacing w:val="-5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should</w:t>
      </w:r>
      <w:r w:rsidRPr="006D3FDC">
        <w:rPr>
          <w:rFonts w:ascii="Calibri" w:eastAsia="Calibri" w:hAnsi="Calibri" w:cs="Calibri"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submit</w:t>
      </w:r>
      <w:r w:rsidRPr="006D3FDC">
        <w:rPr>
          <w:rFonts w:ascii="Calibri" w:eastAsia="Calibri" w:hAnsi="Calibri" w:cs="Calibri"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a funding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document (e.g.,</w:t>
      </w:r>
      <w:r w:rsidRPr="006D3FDC">
        <w:rPr>
          <w:rFonts w:ascii="Calibri" w:eastAsia="Calibri" w:hAnsi="Calibri" w:cs="Calibri"/>
          <w:color w:val="auto"/>
          <w:spacing w:val="-2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MIPR</w:t>
      </w:r>
      <w:r w:rsidRPr="006D3FDC">
        <w:rPr>
          <w:rFonts w:ascii="Calibri" w:eastAsia="Calibri" w:hAnsi="Calibri" w:cs="Calibri"/>
          <w:color w:val="auto"/>
          <w:spacing w:val="-2"/>
          <w:lang w:eastAsia="en-US"/>
        </w:rPr>
        <w:t xml:space="preserve"> or 7600B). </w:t>
      </w:r>
      <w:r w:rsidRPr="006D3FDC">
        <w:rPr>
          <w:rFonts w:ascii="Calibri" w:eastAsia="Calibri" w:hAnsi="Calibri" w:cs="Calibri"/>
          <w:color w:val="auto"/>
          <w:lang w:eastAsia="en-US"/>
        </w:rPr>
        <w:t xml:space="preserve">The Treasury FS Form 7600B is AQD’s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preferred</w:t>
      </w:r>
      <w:r w:rsidRPr="006D3FDC">
        <w:rPr>
          <w:rFonts w:ascii="Calibri" w:eastAsia="Calibri" w:hAnsi="Calibri" w:cs="Calibri"/>
          <w:color w:val="auto"/>
          <w:lang w:eastAsia="en-US"/>
        </w:rPr>
        <w:t xml:space="preserve"> funding form to ensure the Treasury and OMB compliance.</w:t>
      </w:r>
      <w:r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spacing w:val="-2"/>
          <w:lang w:eastAsia="en-US"/>
        </w:rPr>
        <w:t xml:space="preserve">The document </w:t>
      </w:r>
      <w:r w:rsidRPr="006D3FDC">
        <w:rPr>
          <w:rFonts w:ascii="Calibri" w:eastAsia="Calibri" w:hAnsi="Calibri" w:cs="Calibri"/>
          <w:color w:val="auto"/>
          <w:lang w:eastAsia="en-US"/>
        </w:rPr>
        <w:t xml:space="preserve">must include all data elements required by the Treasury FS Form 7600B (see below for listed requirements). </w:t>
      </w:r>
    </w:p>
    <w:p w14:paraId="40557707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jc w:val="both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14:paraId="29C41F10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3"/>
        <w:jc w:val="both"/>
        <w:rPr>
          <w:rFonts w:ascii="Calibri" w:eastAsia="Calibri" w:hAnsi="Calibri" w:cs="Calibri"/>
          <w:b/>
          <w:bCs/>
          <w:color w:val="auto"/>
          <w:spacing w:val="-2"/>
          <w:lang w:eastAsia="en-US"/>
        </w:rPr>
      </w:pPr>
      <w:r w:rsidRPr="006D3FDC">
        <w:rPr>
          <w:rFonts w:ascii="Calibri" w:eastAsia="Calibri" w:hAnsi="Calibri" w:cs="Calibri"/>
          <w:color w:val="auto"/>
          <w:lang w:eastAsia="en-US"/>
        </w:rPr>
        <w:t>NOTE: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AQD’s</w:t>
      </w:r>
      <w:r w:rsidRPr="006D3FDC">
        <w:rPr>
          <w:rFonts w:ascii="Calibri" w:eastAsia="Calibri" w:hAnsi="Calibri" w:cs="Calibri"/>
          <w:color w:val="auto"/>
          <w:spacing w:val="-2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standard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processing</w:t>
      </w:r>
      <w:r w:rsidRPr="006D3FDC">
        <w:rPr>
          <w:rFonts w:ascii="Calibri" w:eastAsia="Calibri" w:hAnsi="Calibri" w:cs="Calibri"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time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for</w:t>
      </w:r>
      <w:r w:rsidRPr="006D3FDC">
        <w:rPr>
          <w:rFonts w:ascii="Calibri" w:eastAsia="Calibri" w:hAnsi="Calibri" w:cs="Calibri"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a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signed</w:t>
      </w:r>
      <w:r w:rsidRPr="006D3FDC">
        <w:rPr>
          <w:rFonts w:ascii="Calibri" w:eastAsia="Calibri" w:hAnsi="Calibri" w:cs="Calibri"/>
          <w:color w:val="auto"/>
          <w:spacing w:val="1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and compliant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7600B/funding documents is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10</w:t>
      </w:r>
      <w:r w:rsidRPr="006D3FDC">
        <w:rPr>
          <w:rFonts w:ascii="Calibri" w:eastAsia="Calibri" w:hAnsi="Calibri" w:cs="Calibri"/>
          <w:b/>
          <w:bCs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lang w:eastAsia="en-US"/>
        </w:rPr>
        <w:t>business</w:t>
      </w:r>
      <w:r w:rsidRPr="006D3FDC">
        <w:rPr>
          <w:rFonts w:ascii="Calibri" w:eastAsia="Calibri" w:hAnsi="Calibri" w:cs="Calibri"/>
          <w:b/>
          <w:bCs/>
          <w:color w:val="auto"/>
          <w:spacing w:val="-1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bCs/>
          <w:color w:val="auto"/>
          <w:spacing w:val="-2"/>
          <w:lang w:eastAsia="en-US"/>
        </w:rPr>
        <w:t>days.</w:t>
      </w:r>
    </w:p>
    <w:p w14:paraId="63E86248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3"/>
        <w:jc w:val="both"/>
        <w:rPr>
          <w:rFonts w:ascii="Calibri" w:eastAsia="Calibri" w:hAnsi="Calibri" w:cs="Calibri"/>
          <w:b/>
          <w:bCs/>
          <w:color w:val="auto"/>
          <w:sz w:val="16"/>
          <w:szCs w:val="16"/>
          <w:lang w:eastAsia="en-US"/>
        </w:rPr>
      </w:pPr>
    </w:p>
    <w:p w14:paraId="650F4A35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Proper Transfer and Obligation:</w:t>
      </w:r>
    </w:p>
    <w:p w14:paraId="169EBC3B" w14:textId="3B69B408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Ensure Acquisition Services Directorate is selected as the Group Name in the Partner Information section</w:t>
      </w:r>
      <w:r w:rsidR="00D36028">
        <w:rPr>
          <w:rFonts w:ascii="Calibri" w:eastAsia="Calibri" w:hAnsi="Calibri" w:cs="Calibri"/>
          <w:color w:val="000000"/>
          <w:lang w:eastAsia="en-US"/>
        </w:rPr>
        <w:t>.</w:t>
      </w:r>
    </w:p>
    <w:p w14:paraId="62A7E944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Verify that all required data for the proper transfer and obligation is included.</w:t>
      </w:r>
    </w:p>
    <w:p w14:paraId="5EACBAA1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Funding Information:</w:t>
      </w:r>
    </w:p>
    <w:p w14:paraId="2380A608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Confirm the type of funds to be used.</w:t>
      </w:r>
    </w:p>
    <w:p w14:paraId="196E37D5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Check the funding period of availability.</w:t>
      </w:r>
    </w:p>
    <w:p w14:paraId="34609F53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Ensure the fund's citation is included.</w:t>
      </w:r>
    </w:p>
    <w:p w14:paraId="79CD0EC9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Billing and Payments:</w:t>
      </w:r>
    </w:p>
    <w:p w14:paraId="4ABD3AD7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All orders must be accepted as FOB Source.</w:t>
      </w:r>
    </w:p>
    <w:p w14:paraId="588733D4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Funds Certifying Official:</w:t>
      </w:r>
    </w:p>
    <w:p w14:paraId="55DC312B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Identify the funds certifying official.</w:t>
      </w:r>
    </w:p>
    <w:p w14:paraId="7B5720B3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Ensure their system approval is present.</w:t>
      </w:r>
    </w:p>
    <w:p w14:paraId="588E6A50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Bona Fide Need:</w:t>
      </w:r>
    </w:p>
    <w:p w14:paraId="6A915F7E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Verify that the request clearly describes the bona fide need of the Requesting Agency.</w:t>
      </w:r>
    </w:p>
    <w:p w14:paraId="66095C35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Use clear and precise language in the Line-Item Schedule Sections.</w:t>
      </w:r>
    </w:p>
    <w:p w14:paraId="10234BA0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Contract Details:</w:t>
      </w:r>
    </w:p>
    <w:p w14:paraId="351901F5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Provide the contract number(s).</w:t>
      </w:r>
    </w:p>
    <w:p w14:paraId="1B6CDCC3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Verify the purpose and performance period for any modifications to the Order.</w:t>
      </w:r>
    </w:p>
    <w:p w14:paraId="3A5DE6A1" w14:textId="77777777" w:rsidR="006D3FDC" w:rsidRPr="006D3FDC" w:rsidRDefault="006D3FDC" w:rsidP="006D3FDC">
      <w:pPr>
        <w:widowControl w:val="0"/>
        <w:numPr>
          <w:ilvl w:val="0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b/>
          <w:bCs/>
          <w:color w:val="000000"/>
          <w:lang w:eastAsia="en-US"/>
        </w:rPr>
        <w:t>Third-Party Funding:</w:t>
      </w:r>
    </w:p>
    <w:p w14:paraId="3F657466" w14:textId="77777777" w:rsidR="006D3FDC" w:rsidRPr="006D3FDC" w:rsidRDefault="006D3FDC" w:rsidP="006D3FDC">
      <w:pPr>
        <w:widowControl w:val="0"/>
        <w:numPr>
          <w:ilvl w:val="1"/>
          <w:numId w:val="22"/>
        </w:numPr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000000"/>
          <w:lang w:eastAsia="en-US"/>
        </w:rPr>
      </w:pPr>
      <w:r w:rsidRPr="006D3FDC">
        <w:rPr>
          <w:rFonts w:ascii="Calibri" w:eastAsia="Calibri" w:hAnsi="Calibri" w:cs="Calibri"/>
          <w:color w:val="000000"/>
          <w:lang w:eastAsia="en-US"/>
        </w:rPr>
        <w:t>Disclose any third-party funding from other entities.</w:t>
      </w:r>
    </w:p>
    <w:p w14:paraId="322F3297" w14:textId="77777777" w:rsidR="006D3FDC" w:rsidRPr="006D3FDC" w:rsidRDefault="006D3FDC" w:rsidP="006D3FDC">
      <w:pPr>
        <w:widowControl w:val="0"/>
        <w:autoSpaceDE w:val="0"/>
        <w:autoSpaceDN w:val="0"/>
        <w:spacing w:before="29" w:after="0" w:line="240" w:lineRule="auto"/>
        <w:rPr>
          <w:rFonts w:ascii="Times New Roman" w:eastAsia="Calibri" w:hAnsi="Calibri" w:cs="Calibri"/>
          <w:color w:val="auto"/>
          <w:lang w:eastAsia="en-US"/>
        </w:rPr>
      </w:pPr>
    </w:p>
    <w:tbl>
      <w:tblPr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6300"/>
      </w:tblGrid>
      <w:tr w:rsidR="006D3FDC" w:rsidRPr="006D3FDC" w14:paraId="6D729F1F" w14:textId="77777777" w:rsidTr="00C3425A">
        <w:trPr>
          <w:trHeight w:val="294"/>
          <w:tblHeader/>
        </w:trPr>
        <w:tc>
          <w:tcPr>
            <w:tcW w:w="4680" w:type="dxa"/>
            <w:shd w:val="clear" w:color="auto" w:fill="D9D9D9"/>
          </w:tcPr>
          <w:p w14:paraId="57B493E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1" w:after="0" w:line="273" w:lineRule="exact"/>
              <w:ind w:left="8" w:right="3"/>
              <w:jc w:val="center"/>
              <w:rPr>
                <w:rFonts w:ascii="Calibri" w:eastAsia="Calibri" w:hAnsi="Calibri" w:cs="Calibri"/>
                <w:b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b/>
                <w:color w:val="auto"/>
                <w:spacing w:val="-2"/>
                <w:lang w:eastAsia="en-US"/>
              </w:rPr>
              <w:t>Resource</w:t>
            </w:r>
          </w:p>
        </w:tc>
        <w:tc>
          <w:tcPr>
            <w:tcW w:w="6300" w:type="dxa"/>
            <w:shd w:val="clear" w:color="auto" w:fill="D9D9D9"/>
          </w:tcPr>
          <w:p w14:paraId="459B2F4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1" w:after="0" w:line="273" w:lineRule="exact"/>
              <w:ind w:left="7"/>
              <w:jc w:val="center"/>
              <w:rPr>
                <w:rFonts w:ascii="Calibri" w:eastAsia="Calibri" w:hAnsi="Calibri" w:cs="Calibri"/>
                <w:b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b/>
                <w:color w:val="auto"/>
                <w:spacing w:val="-2"/>
                <w:lang w:eastAsia="en-US"/>
              </w:rPr>
              <w:t>Contact</w:t>
            </w:r>
          </w:p>
        </w:tc>
      </w:tr>
      <w:tr w:rsidR="006D3FDC" w:rsidRPr="006D3FDC" w14:paraId="020C9AC1" w14:textId="77777777" w:rsidTr="00C3425A">
        <w:trPr>
          <w:trHeight w:val="292"/>
        </w:trPr>
        <w:tc>
          <w:tcPr>
            <w:tcW w:w="4680" w:type="dxa"/>
            <w:shd w:val="clear" w:color="auto" w:fill="FFFFFF"/>
          </w:tcPr>
          <w:p w14:paraId="614F55A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72" w:lineRule="exact"/>
              <w:ind w:left="8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1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Questions</w:t>
            </w:r>
          </w:p>
        </w:tc>
        <w:tc>
          <w:tcPr>
            <w:tcW w:w="6300" w:type="dxa"/>
            <w:shd w:val="clear" w:color="auto" w:fill="FFFFFF"/>
          </w:tcPr>
          <w:p w14:paraId="3B95EF5D" w14:textId="261AED59" w:rsidR="00430CD4" w:rsidRPr="00430CD4" w:rsidRDefault="0092168A" w:rsidP="00430CD4">
            <w:pPr>
              <w:widowControl w:val="0"/>
              <w:autoSpaceDE w:val="0"/>
              <w:autoSpaceDN w:val="0"/>
              <w:spacing w:before="0" w:after="0" w:line="272" w:lineRule="exact"/>
              <w:ind w:left="7" w:right="2"/>
              <w:jc w:val="center"/>
              <w:rPr>
                <w:rFonts w:ascii="Calibri" w:eastAsia="Calibri" w:hAnsi="Calibri" w:cs="Calibri"/>
                <w:color w:val="0000FF"/>
                <w:spacing w:val="-2"/>
                <w:u w:val="single"/>
                <w:lang w:eastAsia="en-US"/>
              </w:rPr>
            </w:pPr>
            <w:hyperlink r:id="rId13" w:history="1">
              <w:r w:rsidRPr="00430CD4">
                <w:rPr>
                  <w:color w:val="0000FF"/>
                  <w:u w:val="single"/>
                  <w:lang w:eastAsia="en-US"/>
                </w:rPr>
                <w:t>AQDfundingdocuments@ibc.doi.</w:t>
              </w:r>
              <w:r w:rsidRPr="00430CD4">
                <w:rPr>
                  <w:color w:val="0000FF"/>
                  <w:u w:val="single"/>
                  <w:lang w:eastAsia="en-US"/>
                </w:rPr>
                <w:t>g</w:t>
              </w:r>
              <w:r w:rsidRPr="00430CD4">
                <w:rPr>
                  <w:color w:val="0000FF"/>
                  <w:u w:val="single"/>
                  <w:lang w:eastAsia="en-US"/>
                </w:rPr>
                <w:t>ov</w:t>
              </w:r>
            </w:hyperlink>
          </w:p>
        </w:tc>
      </w:tr>
      <w:tr w:rsidR="006D3FDC" w:rsidRPr="006D3FDC" w14:paraId="00358CAA" w14:textId="77777777" w:rsidTr="00C3425A">
        <w:trPr>
          <w:trHeight w:val="304"/>
        </w:trPr>
        <w:tc>
          <w:tcPr>
            <w:tcW w:w="4680" w:type="dxa"/>
            <w:shd w:val="clear" w:color="auto" w:fill="FFFFFF"/>
          </w:tcPr>
          <w:p w14:paraId="38999B0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84" w:lineRule="exact"/>
              <w:ind w:left="8" w:right="2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7600B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Form &amp;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Instructions</w:t>
            </w:r>
          </w:p>
        </w:tc>
        <w:tc>
          <w:tcPr>
            <w:tcW w:w="6300" w:type="dxa"/>
            <w:shd w:val="clear" w:color="auto" w:fill="FFFFFF"/>
          </w:tcPr>
          <w:p w14:paraId="77DD4F3B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84" w:lineRule="exact"/>
              <w:ind w:left="7" w:right="1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hyperlink r:id="rId14">
              <w:r w:rsidR="006D3FDC" w:rsidRPr="006D3FDC">
                <w:rPr>
                  <w:rFonts w:ascii="Calibri" w:eastAsia="Calibri" w:hAnsi="Calibri" w:cs="Calibri"/>
                  <w:color w:val="0000FF"/>
                  <w:u w:val="single" w:color="0000FF"/>
                  <w:lang w:eastAsia="en-US"/>
                </w:rPr>
                <w:t>Forms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u w:val="single" w:color="0000FF"/>
                  <w:lang w:eastAsia="en-US"/>
                </w:rPr>
                <w:t>|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u w:val="single" w:color="0000FF"/>
                  <w:lang w:eastAsia="en-US"/>
                </w:rPr>
                <w:t>IBC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u w:val="single" w:color="0000FF"/>
                  <w:lang w:eastAsia="en-US"/>
                </w:rPr>
                <w:t xml:space="preserve">Customer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eastAsia="en-US"/>
                </w:rPr>
                <w:t>Central</w:t>
              </w:r>
            </w:hyperlink>
          </w:p>
        </w:tc>
      </w:tr>
      <w:tr w:rsidR="006D3FDC" w:rsidRPr="006D3FDC" w14:paraId="2199F315" w14:textId="77777777" w:rsidTr="00C3425A">
        <w:trPr>
          <w:trHeight w:val="294"/>
        </w:trPr>
        <w:tc>
          <w:tcPr>
            <w:tcW w:w="4680" w:type="dxa"/>
            <w:shd w:val="clear" w:color="auto" w:fill="FFFFFF"/>
          </w:tcPr>
          <w:p w14:paraId="0069515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1" w:after="0" w:line="273" w:lineRule="exact"/>
              <w:ind w:left="8" w:right="6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7600A</w:t>
            </w:r>
          </w:p>
        </w:tc>
        <w:tc>
          <w:tcPr>
            <w:tcW w:w="6300" w:type="dxa"/>
            <w:shd w:val="clear" w:color="auto" w:fill="FFFFFF"/>
          </w:tcPr>
          <w:p w14:paraId="63612A20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72" w:lineRule="exact"/>
              <w:ind w:left="7" w:right="2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hyperlink r:id="rId15">
              <w:r w:rsidR="006D3FDC" w:rsidRPr="006D3FDC">
                <w:rPr>
                  <w:rFonts w:ascii="Calibri" w:eastAsia="Calibri" w:hAnsi="Calibri" w:cs="Calibri"/>
                  <w:color w:val="0000FF"/>
                  <w:spacing w:val="-2"/>
                  <w:u w:val="single"/>
                  <w:lang w:eastAsia="en-US"/>
                </w:rPr>
                <w:t>AQDPartA@ibc.doi.gov</w:t>
              </w:r>
            </w:hyperlink>
          </w:p>
        </w:tc>
      </w:tr>
      <w:tr w:rsidR="006D3FDC" w:rsidRPr="006D3FDC" w14:paraId="4A1CB35C" w14:textId="77777777" w:rsidTr="00C3425A">
        <w:trPr>
          <w:trHeight w:val="292"/>
        </w:trPr>
        <w:tc>
          <w:tcPr>
            <w:tcW w:w="4680" w:type="dxa"/>
            <w:shd w:val="clear" w:color="auto" w:fill="FFFFFF"/>
          </w:tcPr>
          <w:p w14:paraId="2A0F2C3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72" w:lineRule="exact"/>
              <w:ind w:left="8" w:right="2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Contract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Questions</w:t>
            </w:r>
          </w:p>
        </w:tc>
        <w:tc>
          <w:tcPr>
            <w:tcW w:w="6300" w:type="dxa"/>
            <w:shd w:val="clear" w:color="auto" w:fill="FFFFFF"/>
          </w:tcPr>
          <w:p w14:paraId="2321288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72" w:lineRule="exact"/>
              <w:ind w:left="7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Applicable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AQD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Contracting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 xml:space="preserve"> Officer</w:t>
            </w:r>
          </w:p>
        </w:tc>
      </w:tr>
      <w:tr w:rsidR="006D3FDC" w:rsidRPr="006D3FDC" w14:paraId="6700D8D8" w14:textId="77777777" w:rsidTr="00C3425A">
        <w:trPr>
          <w:trHeight w:val="292"/>
        </w:trPr>
        <w:tc>
          <w:tcPr>
            <w:tcW w:w="4680" w:type="dxa"/>
            <w:shd w:val="clear" w:color="auto" w:fill="FFFFFF"/>
          </w:tcPr>
          <w:p w14:paraId="4A19B4F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72" w:lineRule="exact"/>
              <w:ind w:left="8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 xml:space="preserve">Invoicing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Questions</w:t>
            </w:r>
          </w:p>
        </w:tc>
        <w:tc>
          <w:tcPr>
            <w:tcW w:w="6300" w:type="dxa"/>
            <w:shd w:val="clear" w:color="auto" w:fill="FFFFFF"/>
          </w:tcPr>
          <w:p w14:paraId="5740AB84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72" w:lineRule="exact"/>
              <w:ind w:left="7" w:right="2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hyperlink r:id="rId16">
              <w:r w:rsidR="006D3FDC" w:rsidRPr="006D3FDC">
                <w:rPr>
                  <w:rFonts w:ascii="Calibri" w:eastAsia="Calibri" w:hAnsi="Calibri" w:cs="Calibri"/>
                  <w:color w:val="0000FF"/>
                  <w:spacing w:val="-2"/>
                  <w:u w:val="single"/>
                  <w:lang w:eastAsia="en-US"/>
                </w:rPr>
                <w:t>AQDInvoicing@ibc.doi.gov</w:t>
              </w:r>
            </w:hyperlink>
          </w:p>
        </w:tc>
      </w:tr>
      <w:tr w:rsidR="006D3FDC" w:rsidRPr="006D3FDC" w14:paraId="7DD128A6" w14:textId="77777777" w:rsidTr="00C3425A">
        <w:trPr>
          <w:trHeight w:val="294"/>
        </w:trPr>
        <w:tc>
          <w:tcPr>
            <w:tcW w:w="4680" w:type="dxa"/>
            <w:shd w:val="clear" w:color="auto" w:fill="FFFFFF"/>
          </w:tcPr>
          <w:p w14:paraId="268BB3E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75" w:lineRule="exact"/>
              <w:ind w:left="8" w:right="4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>Standard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lang w:eastAsia="en-US"/>
              </w:rPr>
              <w:t xml:space="preserve">Customer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lang w:eastAsia="en-US"/>
              </w:rPr>
              <w:t>Reports</w:t>
            </w:r>
          </w:p>
        </w:tc>
        <w:tc>
          <w:tcPr>
            <w:tcW w:w="6300" w:type="dxa"/>
            <w:shd w:val="clear" w:color="auto" w:fill="FFFFFF"/>
          </w:tcPr>
          <w:p w14:paraId="5881922A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72" w:lineRule="exact"/>
              <w:ind w:left="7" w:right="2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hyperlink r:id="rId17">
              <w:r w:rsidR="006D3FDC" w:rsidRPr="006D3FDC">
                <w:rPr>
                  <w:rFonts w:ascii="Calibri" w:eastAsia="Calibri" w:hAnsi="Calibri" w:cs="Calibri"/>
                  <w:color w:val="0000FF"/>
                  <w:spacing w:val="-2"/>
                  <w:u w:val="single"/>
                  <w:lang w:eastAsia="en-US"/>
                </w:rPr>
                <w:t>AQDReports@ibc.doi.gov</w:t>
              </w:r>
            </w:hyperlink>
          </w:p>
        </w:tc>
      </w:tr>
    </w:tbl>
    <w:p w14:paraId="5C116EE0" w14:textId="77777777" w:rsidR="006D3FDC" w:rsidRPr="006D3FDC" w:rsidRDefault="006D3FDC" w:rsidP="006D3FDC">
      <w:pPr>
        <w:widowControl w:val="0"/>
        <w:tabs>
          <w:tab w:val="left" w:pos="4850"/>
        </w:tabs>
        <w:autoSpaceDE w:val="0"/>
        <w:autoSpaceDN w:val="0"/>
        <w:spacing w:before="0" w:after="0" w:line="240" w:lineRule="auto"/>
        <w:ind w:left="333" w:right="332"/>
        <w:rPr>
          <w:rFonts w:ascii="Calibri" w:eastAsia="Calibri" w:hAnsi="Calibri" w:cs="Calibri"/>
          <w:b/>
          <w:color w:val="auto"/>
          <w:szCs w:val="22"/>
          <w:lang w:eastAsia="en-US"/>
        </w:rPr>
      </w:pPr>
      <w:r w:rsidRPr="006D3FDC">
        <w:rPr>
          <w:rFonts w:ascii="Calibri" w:eastAsia="Calibri" w:hAnsi="Calibri" w:cs="Calibri"/>
          <w:b/>
          <w:color w:val="auto"/>
          <w:szCs w:val="22"/>
          <w:lang w:eastAsia="en-US"/>
        </w:rPr>
        <w:tab/>
      </w:r>
    </w:p>
    <w:p w14:paraId="720A1352" w14:textId="77777777" w:rsidR="003358FB" w:rsidRDefault="003358FB" w:rsidP="006D3FDC">
      <w:pPr>
        <w:widowControl w:val="0"/>
        <w:autoSpaceDE w:val="0"/>
        <w:autoSpaceDN w:val="0"/>
        <w:spacing w:before="0" w:after="0" w:line="240" w:lineRule="auto"/>
        <w:ind w:left="333" w:right="332"/>
        <w:jc w:val="both"/>
        <w:rPr>
          <w:rFonts w:ascii="Calibri" w:eastAsia="Calibri" w:hAnsi="Calibri" w:cs="Calibri"/>
          <w:bCs/>
          <w:color w:val="auto"/>
          <w:szCs w:val="22"/>
          <w:lang w:eastAsia="en-US"/>
        </w:rPr>
      </w:pPr>
    </w:p>
    <w:p w14:paraId="23D769E8" w14:textId="6AEBC5A4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2"/>
        <w:jc w:val="both"/>
        <w:rPr>
          <w:rFonts w:ascii="Calibri" w:eastAsia="Calibri" w:hAnsi="Calibri" w:cs="Calibri"/>
          <w:bCs/>
          <w:color w:val="auto"/>
          <w:szCs w:val="22"/>
          <w:lang w:eastAsia="en-US"/>
        </w:rPr>
      </w:pP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lastRenderedPageBreak/>
        <w:t>The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table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below outlines</w:t>
      </w:r>
      <w:r w:rsidRPr="006D3FDC">
        <w:rPr>
          <w:rFonts w:ascii="Calibri" w:eastAsia="Calibri" w:hAnsi="Calibri" w:cs="Calibri"/>
          <w:bCs/>
          <w:color w:val="auto"/>
          <w:spacing w:val="-1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the</w:t>
      </w:r>
      <w:r w:rsidRPr="006D3FDC">
        <w:rPr>
          <w:rFonts w:ascii="Calibri" w:eastAsia="Calibri" w:hAnsi="Calibri" w:cs="Calibri"/>
          <w:bCs/>
          <w:color w:val="auto"/>
          <w:spacing w:val="-4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/>
          <w:color w:val="auto"/>
          <w:szCs w:val="22"/>
          <w:lang w:eastAsia="en-US"/>
        </w:rPr>
        <w:t>required</w:t>
      </w:r>
      <w:r w:rsidRPr="006D3FDC">
        <w:rPr>
          <w:rFonts w:ascii="Calibri" w:eastAsia="Calibri" w:hAnsi="Calibri" w:cs="Calibri"/>
          <w:b/>
          <w:color w:val="auto"/>
          <w:spacing w:val="-3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items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for</w:t>
      </w:r>
      <w:r w:rsidRPr="006D3FDC">
        <w:rPr>
          <w:rFonts w:ascii="Calibri" w:eastAsia="Calibri" w:hAnsi="Calibri" w:cs="Calibri"/>
          <w:bCs/>
          <w:color w:val="auto"/>
          <w:spacing w:val="-3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customers</w:t>
      </w:r>
      <w:r w:rsidRPr="006D3FDC">
        <w:rPr>
          <w:rFonts w:ascii="Calibri" w:eastAsia="Calibri" w:hAnsi="Calibri" w:cs="Calibri"/>
          <w:bCs/>
          <w:color w:val="auto"/>
          <w:spacing w:val="-4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to</w:t>
      </w:r>
      <w:r w:rsidRPr="006D3FDC">
        <w:rPr>
          <w:rFonts w:ascii="Calibri" w:eastAsia="Calibri" w:hAnsi="Calibri" w:cs="Calibri"/>
          <w:bCs/>
          <w:color w:val="auto"/>
          <w:spacing w:val="-3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complete</w:t>
      </w:r>
      <w:r w:rsidRPr="006D3FDC">
        <w:rPr>
          <w:rFonts w:ascii="Calibri" w:eastAsia="Calibri" w:hAnsi="Calibri" w:cs="Calibri"/>
          <w:bCs/>
          <w:color w:val="auto"/>
          <w:spacing w:val="-5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on</w:t>
      </w:r>
      <w:r w:rsidRPr="006D3FDC">
        <w:rPr>
          <w:rFonts w:ascii="Calibri" w:eastAsia="Calibri" w:hAnsi="Calibri" w:cs="Calibri"/>
          <w:bCs/>
          <w:color w:val="auto"/>
          <w:spacing w:val="-1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the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FS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Form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7600B</w:t>
      </w:r>
      <w:r w:rsidRPr="006D3FDC">
        <w:rPr>
          <w:rFonts w:ascii="Calibri" w:eastAsia="Calibri" w:hAnsi="Calibri" w:cs="Calibri"/>
          <w:bCs/>
          <w:color w:val="auto"/>
          <w:spacing w:val="-2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(March</w:t>
      </w:r>
      <w:r w:rsidRPr="006D3FDC">
        <w:rPr>
          <w:rFonts w:ascii="Calibri" w:eastAsia="Calibri" w:hAnsi="Calibri" w:cs="Calibri"/>
          <w:bCs/>
          <w:color w:val="auto"/>
          <w:spacing w:val="-1"/>
          <w:szCs w:val="22"/>
          <w:lang w:eastAsia="en-US"/>
        </w:rPr>
        <w:t xml:space="preserve"> </w:t>
      </w:r>
      <w:r w:rsidRPr="006D3FDC">
        <w:rPr>
          <w:rFonts w:ascii="Calibri" w:eastAsia="Calibri" w:hAnsi="Calibri" w:cs="Calibri"/>
          <w:bCs/>
          <w:color w:val="auto"/>
          <w:szCs w:val="22"/>
          <w:lang w:eastAsia="en-US"/>
        </w:rPr>
        <w:t>2022 version) for the proper transfer and obligation of funds when transacting buy/sell activity.</w:t>
      </w:r>
    </w:p>
    <w:p w14:paraId="1A06BDA7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2"/>
        <w:jc w:val="both"/>
        <w:rPr>
          <w:rFonts w:ascii="Calibri" w:eastAsia="Calibri" w:hAnsi="Calibri" w:cs="Calibri"/>
          <w:b/>
          <w:color w:val="auto"/>
          <w:szCs w:val="22"/>
          <w:lang w:eastAsia="en-US"/>
        </w:rPr>
      </w:pPr>
    </w:p>
    <w:p w14:paraId="0FA67761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1"/>
        <w:jc w:val="both"/>
        <w:rPr>
          <w:rFonts w:ascii="Calibri" w:eastAsia="Calibri" w:hAnsi="Calibri" w:cs="Calibri"/>
          <w:color w:val="auto"/>
          <w:lang w:eastAsia="en-US"/>
        </w:rPr>
      </w:pPr>
      <w:r w:rsidRPr="006D3FDC">
        <w:rPr>
          <w:rFonts w:ascii="Calibri" w:eastAsia="Calibri" w:hAnsi="Calibri" w:cs="Calibri"/>
          <w:color w:val="auto"/>
          <w:lang w:eastAsia="en-US"/>
        </w:rPr>
        <w:t>For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more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information</w:t>
      </w:r>
      <w:r w:rsidRPr="006D3FDC">
        <w:rPr>
          <w:rFonts w:ascii="Calibri" w:eastAsia="Calibri" w:hAnsi="Calibri" w:cs="Calibri"/>
          <w:color w:val="auto"/>
          <w:spacing w:val="-2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regarding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Order</w:t>
      </w:r>
      <w:r w:rsidRPr="006D3FDC">
        <w:rPr>
          <w:rFonts w:ascii="Calibri" w:eastAsia="Calibri" w:hAnsi="Calibri" w:cs="Calibri"/>
          <w:color w:val="auto"/>
          <w:spacing w:val="-6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requirements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and</w:t>
      </w:r>
      <w:r w:rsidRPr="006D3FDC">
        <w:rPr>
          <w:rFonts w:ascii="Calibri" w:eastAsia="Calibri" w:hAnsi="Calibri" w:cs="Calibri"/>
          <w:color w:val="auto"/>
          <w:spacing w:val="-5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Federal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Intragovernmental</w:t>
      </w:r>
      <w:r w:rsidRPr="006D3FDC">
        <w:rPr>
          <w:rFonts w:ascii="Calibri" w:eastAsia="Calibri" w:hAnsi="Calibri" w:cs="Calibri"/>
          <w:color w:val="auto"/>
          <w:spacing w:val="-6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Data</w:t>
      </w:r>
      <w:r w:rsidRPr="006D3FDC">
        <w:rPr>
          <w:rFonts w:ascii="Calibri" w:eastAsia="Calibri" w:hAnsi="Calibri" w:cs="Calibri"/>
          <w:color w:val="auto"/>
          <w:spacing w:val="-3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>Standards</w:t>
      </w:r>
      <w:r w:rsidRPr="006D3FDC">
        <w:rPr>
          <w:rFonts w:ascii="Calibri" w:eastAsia="Calibri" w:hAnsi="Calibri" w:cs="Calibri"/>
          <w:color w:val="auto"/>
          <w:spacing w:val="-4"/>
          <w:lang w:eastAsia="en-US"/>
        </w:rPr>
        <w:t xml:space="preserve"> </w:t>
      </w:r>
      <w:r w:rsidRPr="006D3FDC">
        <w:rPr>
          <w:rFonts w:ascii="Calibri" w:eastAsia="Calibri" w:hAnsi="Calibri" w:cs="Calibri"/>
          <w:color w:val="auto"/>
          <w:lang w:eastAsia="en-US"/>
        </w:rPr>
        <w:t xml:space="preserve">(FIDS), visit </w:t>
      </w:r>
      <w:hyperlink r:id="rId18" w:anchor="admin">
        <w:r w:rsidRPr="006D3FDC">
          <w:rPr>
            <w:rFonts w:ascii="Calibri" w:eastAsia="Calibri" w:hAnsi="Calibri" w:cs="Calibri"/>
            <w:color w:val="0000FF"/>
            <w:u w:val="single" w:color="0000FF"/>
            <w:lang w:eastAsia="en-US"/>
          </w:rPr>
          <w:t>Treasury's website</w:t>
        </w:r>
      </w:hyperlink>
      <w:r w:rsidRPr="006D3FDC">
        <w:rPr>
          <w:rFonts w:ascii="Calibri" w:eastAsia="Calibri" w:hAnsi="Calibri" w:cs="Calibri"/>
          <w:color w:val="auto"/>
          <w:lang w:eastAsia="en-US"/>
        </w:rPr>
        <w:t>.</w:t>
      </w:r>
    </w:p>
    <w:p w14:paraId="003E7133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ind w:left="333" w:right="331"/>
        <w:jc w:val="both"/>
        <w:rPr>
          <w:rFonts w:ascii="Calibri" w:eastAsia="Calibri" w:hAnsi="Calibri" w:cs="Calibri"/>
          <w:color w:val="auto"/>
          <w:lang w:eastAsia="en-US"/>
        </w:rPr>
      </w:pPr>
    </w:p>
    <w:tbl>
      <w:tblPr>
        <w:tblW w:w="109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4320"/>
        <w:gridCol w:w="5550"/>
      </w:tblGrid>
      <w:tr w:rsidR="006D3FDC" w:rsidRPr="006D3FDC" w14:paraId="315D622B" w14:textId="77777777" w:rsidTr="00A76D61">
        <w:trPr>
          <w:trHeight w:val="304"/>
          <w:tblHeader/>
        </w:trPr>
        <w:tc>
          <w:tcPr>
            <w:tcW w:w="1080" w:type="dxa"/>
            <w:shd w:val="clear" w:color="auto" w:fill="E7E6E6"/>
          </w:tcPr>
          <w:p w14:paraId="76896467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84" w:lineRule="exact"/>
              <w:ind w:left="107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b/>
                <w:color w:val="auto"/>
                <w:spacing w:val="-5"/>
                <w:szCs w:val="22"/>
                <w:lang w:eastAsia="en-US"/>
              </w:rPr>
              <w:t>Box</w:t>
            </w:r>
          </w:p>
        </w:tc>
        <w:tc>
          <w:tcPr>
            <w:tcW w:w="4320" w:type="dxa"/>
            <w:shd w:val="clear" w:color="auto" w:fill="E7E6E6"/>
          </w:tcPr>
          <w:p w14:paraId="0FDDAA1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84" w:lineRule="exact"/>
              <w:ind w:left="107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  <w:t>Required</w:t>
            </w:r>
            <w:r w:rsidRPr="006D3FDC">
              <w:rPr>
                <w:rFonts w:ascii="Calibri" w:eastAsia="Calibri" w:hAnsi="Calibri" w:cs="Calibri"/>
                <w:b/>
                <w:color w:val="auto"/>
                <w:spacing w:val="-3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b/>
                <w:color w:val="auto"/>
                <w:spacing w:val="-4"/>
                <w:szCs w:val="22"/>
                <w:lang w:eastAsia="en-US"/>
              </w:rPr>
              <w:t>Item</w:t>
            </w:r>
          </w:p>
        </w:tc>
        <w:tc>
          <w:tcPr>
            <w:tcW w:w="5550" w:type="dxa"/>
            <w:shd w:val="clear" w:color="auto" w:fill="E7E6E6"/>
          </w:tcPr>
          <w:p w14:paraId="45D256E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84" w:lineRule="exact"/>
              <w:ind w:left="107"/>
              <w:rPr>
                <w:rFonts w:ascii="Calibri" w:eastAsia="Calibri" w:hAnsi="Calibri" w:cs="Calibri"/>
                <w:b/>
                <w:color w:val="auto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b/>
                <w:color w:val="auto"/>
                <w:spacing w:val="-2"/>
                <w:szCs w:val="22"/>
                <w:lang w:eastAsia="en-US"/>
              </w:rPr>
              <w:t>Instruction</w:t>
            </w:r>
          </w:p>
        </w:tc>
      </w:tr>
      <w:tr w:rsidR="006D3FDC" w:rsidRPr="006D3FDC" w14:paraId="17158C24" w14:textId="77777777" w:rsidTr="00A76D61">
        <w:trPr>
          <w:trHeight w:val="299"/>
        </w:trPr>
        <w:tc>
          <w:tcPr>
            <w:tcW w:w="1080" w:type="dxa"/>
          </w:tcPr>
          <w:p w14:paraId="668BDB9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0" w:type="dxa"/>
          </w:tcPr>
          <w:p w14:paraId="1E73429D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Order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Tracking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5550" w:type="dxa"/>
          </w:tcPr>
          <w:p w14:paraId="46CF3AF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unique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document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obligation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</w:tr>
      <w:tr w:rsidR="006D3FDC" w:rsidRPr="006D3FDC" w14:paraId="5C24403C" w14:textId="77777777" w:rsidTr="00A76D61">
        <w:trPr>
          <w:trHeight w:val="302"/>
        </w:trPr>
        <w:tc>
          <w:tcPr>
            <w:tcW w:w="1080" w:type="dxa"/>
          </w:tcPr>
          <w:p w14:paraId="30AE115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20" w:type="dxa"/>
          </w:tcPr>
          <w:p w14:paraId="20DB8B9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Modification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5550" w:type="dxa"/>
          </w:tcPr>
          <w:p w14:paraId="21873C6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modification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(amendment)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</w:tr>
      <w:tr w:rsidR="006D3FDC" w:rsidRPr="006D3FDC" w14:paraId="23363145" w14:textId="77777777" w:rsidTr="00A76D61">
        <w:trPr>
          <w:trHeight w:val="299"/>
        </w:trPr>
        <w:tc>
          <w:tcPr>
            <w:tcW w:w="1080" w:type="dxa"/>
          </w:tcPr>
          <w:p w14:paraId="75C1265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20" w:type="dxa"/>
          </w:tcPr>
          <w:p w14:paraId="0DE8008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Order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5550" w:type="dxa"/>
          </w:tcPr>
          <w:p w14:paraId="1869859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date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order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created</w:t>
            </w:r>
          </w:p>
        </w:tc>
      </w:tr>
      <w:tr w:rsidR="006D3FDC" w:rsidRPr="006D3FDC" w14:paraId="0E5F5585" w14:textId="77777777" w:rsidTr="00A76D61">
        <w:trPr>
          <w:trHeight w:val="299"/>
        </w:trPr>
        <w:tc>
          <w:tcPr>
            <w:tcW w:w="1080" w:type="dxa"/>
          </w:tcPr>
          <w:p w14:paraId="710CE7E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20" w:type="dxa"/>
          </w:tcPr>
          <w:p w14:paraId="172864F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Assisted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Acquisition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Indicator</w:t>
            </w:r>
          </w:p>
        </w:tc>
        <w:tc>
          <w:tcPr>
            <w:tcW w:w="5550" w:type="dxa"/>
          </w:tcPr>
          <w:p w14:paraId="03B6942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Select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“Yes”</w:t>
            </w:r>
          </w:p>
        </w:tc>
      </w:tr>
      <w:tr w:rsidR="006D3FDC" w:rsidRPr="006D3FDC" w14:paraId="0A5B020C" w14:textId="77777777" w:rsidTr="00A76D61">
        <w:trPr>
          <w:trHeight w:val="299"/>
        </w:trPr>
        <w:tc>
          <w:tcPr>
            <w:tcW w:w="1080" w:type="dxa"/>
          </w:tcPr>
          <w:p w14:paraId="7A609A9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20" w:type="dxa"/>
          </w:tcPr>
          <w:p w14:paraId="67188E4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Period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Performance</w:t>
            </w:r>
          </w:p>
        </w:tc>
        <w:tc>
          <w:tcPr>
            <w:tcW w:w="5550" w:type="dxa"/>
          </w:tcPr>
          <w:p w14:paraId="3417A67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estimated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dates</w:t>
            </w:r>
          </w:p>
        </w:tc>
      </w:tr>
      <w:tr w:rsidR="006D3FDC" w:rsidRPr="006D3FDC" w14:paraId="52305A9B" w14:textId="77777777" w:rsidTr="00A76D61">
        <w:trPr>
          <w:trHeight w:val="299"/>
        </w:trPr>
        <w:tc>
          <w:tcPr>
            <w:tcW w:w="1080" w:type="dxa"/>
          </w:tcPr>
          <w:p w14:paraId="606A4AC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20" w:type="dxa"/>
          </w:tcPr>
          <w:p w14:paraId="68C33B2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Location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Code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(ALC)</w:t>
            </w:r>
          </w:p>
        </w:tc>
        <w:tc>
          <w:tcPr>
            <w:tcW w:w="5550" w:type="dxa"/>
          </w:tcPr>
          <w:p w14:paraId="24C26F3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eight-digit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Pay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Office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ALC</w:t>
            </w:r>
          </w:p>
        </w:tc>
      </w:tr>
      <w:tr w:rsidR="006D3FDC" w:rsidRPr="006D3FDC" w14:paraId="7F569E94" w14:textId="77777777" w:rsidTr="00A76D61">
        <w:trPr>
          <w:trHeight w:val="299"/>
        </w:trPr>
        <w:tc>
          <w:tcPr>
            <w:tcW w:w="1080" w:type="dxa"/>
          </w:tcPr>
          <w:p w14:paraId="2410C1C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20" w:type="dxa"/>
          </w:tcPr>
          <w:p w14:paraId="31E7B8F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Name</w:t>
            </w:r>
          </w:p>
        </w:tc>
        <w:tc>
          <w:tcPr>
            <w:tcW w:w="5550" w:type="dxa"/>
          </w:tcPr>
          <w:p w14:paraId="21B0310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Name</w:t>
            </w:r>
          </w:p>
        </w:tc>
      </w:tr>
      <w:tr w:rsidR="006D3FDC" w:rsidRPr="006D3FDC" w14:paraId="122F64E0" w14:textId="77777777" w:rsidTr="00A76D61">
        <w:trPr>
          <w:trHeight w:val="301"/>
        </w:trPr>
        <w:tc>
          <w:tcPr>
            <w:tcW w:w="1080" w:type="dxa"/>
          </w:tcPr>
          <w:p w14:paraId="390E925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20" w:type="dxa"/>
          </w:tcPr>
          <w:p w14:paraId="7F1025A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Group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5550" w:type="dxa"/>
          </w:tcPr>
          <w:p w14:paraId="298298D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Group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Name</w:t>
            </w:r>
          </w:p>
        </w:tc>
      </w:tr>
      <w:tr w:rsidR="006D3FDC" w:rsidRPr="006D3FDC" w14:paraId="4387BC99" w14:textId="77777777" w:rsidTr="00A76D61">
        <w:trPr>
          <w:trHeight w:val="299"/>
        </w:trPr>
        <w:tc>
          <w:tcPr>
            <w:tcW w:w="1080" w:type="dxa"/>
          </w:tcPr>
          <w:p w14:paraId="3F3DB24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20" w:type="dxa"/>
          </w:tcPr>
          <w:p w14:paraId="3CEC2907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Cost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Center</w:t>
            </w:r>
          </w:p>
        </w:tc>
        <w:tc>
          <w:tcPr>
            <w:tcW w:w="5550" w:type="dxa"/>
          </w:tcPr>
          <w:p w14:paraId="4AEEBAF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more than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listed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7600A</w:t>
            </w:r>
          </w:p>
        </w:tc>
      </w:tr>
      <w:tr w:rsidR="006D3FDC" w:rsidRPr="006D3FDC" w14:paraId="48EAFA38" w14:textId="77777777" w:rsidTr="00A76D61">
        <w:trPr>
          <w:trHeight w:val="299"/>
        </w:trPr>
        <w:tc>
          <w:tcPr>
            <w:tcW w:w="1080" w:type="dxa"/>
          </w:tcPr>
          <w:p w14:paraId="495B00C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20" w:type="dxa"/>
          </w:tcPr>
          <w:p w14:paraId="4339281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Business</w:t>
            </w:r>
            <w:r w:rsidRPr="006D3FDC">
              <w:rPr>
                <w:rFonts w:ascii="Calibri" w:eastAsia="Calibri" w:hAnsi="Calibri" w:cs="Calibri"/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Unit</w:t>
            </w:r>
          </w:p>
        </w:tc>
        <w:tc>
          <w:tcPr>
            <w:tcW w:w="5550" w:type="dxa"/>
          </w:tcPr>
          <w:p w14:paraId="02C489E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more than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listed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7600A</w:t>
            </w:r>
          </w:p>
        </w:tc>
      </w:tr>
      <w:tr w:rsidR="006D3FDC" w:rsidRPr="006D3FDC" w14:paraId="3798E3D9" w14:textId="77777777" w:rsidTr="00A76D61">
        <w:trPr>
          <w:trHeight w:val="299"/>
        </w:trPr>
        <w:tc>
          <w:tcPr>
            <w:tcW w:w="1080" w:type="dxa"/>
          </w:tcPr>
          <w:p w14:paraId="798E22FD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20" w:type="dxa"/>
          </w:tcPr>
          <w:p w14:paraId="5CE1434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Department</w:t>
            </w:r>
            <w:r w:rsidRPr="006D3FDC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ID</w:t>
            </w:r>
          </w:p>
        </w:tc>
        <w:tc>
          <w:tcPr>
            <w:tcW w:w="5550" w:type="dxa"/>
          </w:tcPr>
          <w:p w14:paraId="48DF3FA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more than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listed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7600A</w:t>
            </w:r>
          </w:p>
        </w:tc>
      </w:tr>
      <w:tr w:rsidR="006D3FDC" w:rsidRPr="006D3FDC" w14:paraId="7A56FD60" w14:textId="77777777" w:rsidTr="00A76D61">
        <w:trPr>
          <w:trHeight w:val="299"/>
        </w:trPr>
        <w:tc>
          <w:tcPr>
            <w:tcW w:w="1080" w:type="dxa"/>
          </w:tcPr>
          <w:p w14:paraId="7F69C5E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20" w:type="dxa"/>
          </w:tcPr>
          <w:p w14:paraId="17DB545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Office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Code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(Buyer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Only)</w:t>
            </w:r>
          </w:p>
        </w:tc>
        <w:tc>
          <w:tcPr>
            <w:tcW w:w="5550" w:type="dxa"/>
          </w:tcPr>
          <w:p w14:paraId="543E6FE1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hyperlink r:id="rId19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FPDSNG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7"/>
                  <w:sz w:val="22"/>
                  <w:szCs w:val="22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Offices</w:t>
              </w:r>
            </w:hyperlink>
            <w:r w:rsidR="006D3FDC" w:rsidRPr="006D3FDC">
              <w:rPr>
                <w:rFonts w:ascii="Calibri" w:eastAsia="Calibri" w:hAnsi="Calibri" w:cs="Calibri"/>
                <w:color w:val="0000FF"/>
                <w:sz w:val="22"/>
                <w:szCs w:val="22"/>
                <w:lang w:eastAsia="en-US"/>
              </w:rPr>
              <w:t>;</w:t>
            </w:r>
            <w:r w:rsidR="006D3FDC" w:rsidRPr="006D3FDC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lang w:eastAsia="en-US"/>
              </w:rPr>
              <w:t xml:space="preserve"> </w:t>
            </w:r>
            <w:hyperlink r:id="rId20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ezSearch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lang w:eastAsia="en-US"/>
                </w:rPr>
                <w:t>;</w:t>
              </w:r>
            </w:hyperlink>
            <w:r w:rsidR="006D3FDC" w:rsidRPr="006D3FDC">
              <w:rPr>
                <w:rFonts w:ascii="Calibri" w:eastAsia="Calibri" w:hAnsi="Calibri" w:cs="Calibri"/>
                <w:color w:val="0000FF"/>
                <w:spacing w:val="-5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unknown,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contact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CO</w:t>
            </w:r>
          </w:p>
        </w:tc>
      </w:tr>
      <w:tr w:rsidR="006D3FDC" w:rsidRPr="006D3FDC" w14:paraId="33FC386D" w14:textId="77777777" w:rsidTr="00A76D61">
        <w:trPr>
          <w:trHeight w:val="299"/>
        </w:trPr>
        <w:tc>
          <w:tcPr>
            <w:tcW w:w="1080" w:type="dxa"/>
          </w:tcPr>
          <w:p w14:paraId="764348A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20" w:type="dxa"/>
          </w:tcPr>
          <w:p w14:paraId="0E4632F7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Code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(Buyer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Only)</w:t>
            </w:r>
          </w:p>
        </w:tc>
        <w:tc>
          <w:tcPr>
            <w:tcW w:w="5550" w:type="dxa"/>
          </w:tcPr>
          <w:p w14:paraId="361DE58E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hyperlink r:id="rId21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FPDSNG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7"/>
                  <w:sz w:val="22"/>
                  <w:szCs w:val="22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Offices</w:t>
              </w:r>
            </w:hyperlink>
            <w:r w:rsidR="006D3FDC" w:rsidRPr="006D3FDC">
              <w:rPr>
                <w:rFonts w:ascii="Calibri" w:eastAsia="Calibri" w:hAnsi="Calibri" w:cs="Calibri"/>
                <w:color w:val="0000FF"/>
                <w:sz w:val="22"/>
                <w:szCs w:val="22"/>
                <w:lang w:eastAsia="en-US"/>
              </w:rPr>
              <w:t>;</w:t>
            </w:r>
            <w:r w:rsidR="006D3FDC" w:rsidRPr="006D3FDC">
              <w:rPr>
                <w:rFonts w:ascii="Calibri" w:eastAsia="Calibri" w:hAnsi="Calibri" w:cs="Calibri"/>
                <w:color w:val="0000FF"/>
                <w:spacing w:val="-3"/>
                <w:sz w:val="22"/>
                <w:szCs w:val="22"/>
                <w:lang w:eastAsia="en-US"/>
              </w:rPr>
              <w:t xml:space="preserve"> </w:t>
            </w:r>
            <w:hyperlink r:id="rId22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ezSearch;</w:t>
              </w:r>
            </w:hyperlink>
            <w:r w:rsidR="006D3FDC" w:rsidRPr="006D3FDC">
              <w:rPr>
                <w:rFonts w:ascii="Calibri" w:eastAsia="Calibri" w:hAnsi="Calibri" w:cs="Calibri"/>
                <w:color w:val="0000FF"/>
                <w:spacing w:val="-5"/>
                <w:sz w:val="22"/>
                <w:szCs w:val="22"/>
                <w:u w:val="single" w:color="0000FF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unknown,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contact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CO</w:t>
            </w:r>
          </w:p>
        </w:tc>
      </w:tr>
      <w:tr w:rsidR="006D3FDC" w:rsidRPr="006D3FDC" w14:paraId="569F4763" w14:textId="77777777" w:rsidTr="00A76D61">
        <w:trPr>
          <w:trHeight w:val="302"/>
        </w:trPr>
        <w:tc>
          <w:tcPr>
            <w:tcW w:w="1080" w:type="dxa"/>
          </w:tcPr>
          <w:p w14:paraId="6E0D7E25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20" w:type="dxa"/>
          </w:tcPr>
          <w:p w14:paraId="16AD356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Statutory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Authority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Type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Code</w:t>
            </w:r>
          </w:p>
        </w:tc>
        <w:tc>
          <w:tcPr>
            <w:tcW w:w="5550" w:type="dxa"/>
          </w:tcPr>
          <w:p w14:paraId="0DE6498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AQD’s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statutory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authority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listed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7600A</w:t>
            </w:r>
          </w:p>
        </w:tc>
      </w:tr>
      <w:tr w:rsidR="006D3FDC" w:rsidRPr="006D3FDC" w14:paraId="6B0C9CF0" w14:textId="77777777" w:rsidTr="00A76D61">
        <w:trPr>
          <w:trHeight w:val="299"/>
        </w:trPr>
        <w:tc>
          <w:tcPr>
            <w:tcW w:w="1080" w:type="dxa"/>
          </w:tcPr>
          <w:p w14:paraId="3782732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320" w:type="dxa"/>
          </w:tcPr>
          <w:p w14:paraId="2288CFB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Revenue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Recognition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Methodology</w:t>
            </w:r>
          </w:p>
        </w:tc>
        <w:tc>
          <w:tcPr>
            <w:tcW w:w="5550" w:type="dxa"/>
          </w:tcPr>
          <w:p w14:paraId="7594DDC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(listed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7600A),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select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"Monthly"</w:t>
            </w:r>
          </w:p>
        </w:tc>
      </w:tr>
      <w:tr w:rsidR="006D3FDC" w:rsidRPr="006D3FDC" w14:paraId="1D29F673" w14:textId="77777777" w:rsidTr="00A76D61">
        <w:trPr>
          <w:trHeight w:val="299"/>
        </w:trPr>
        <w:tc>
          <w:tcPr>
            <w:tcW w:w="1080" w:type="dxa"/>
          </w:tcPr>
          <w:p w14:paraId="5DEDA36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320" w:type="dxa"/>
          </w:tcPr>
          <w:p w14:paraId="00A2051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Payment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Authority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Title</w:t>
            </w:r>
          </w:p>
        </w:tc>
        <w:tc>
          <w:tcPr>
            <w:tcW w:w="5550" w:type="dxa"/>
          </w:tcPr>
          <w:p w14:paraId="62A98A4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Advance,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"Interior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Franchise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Fund"</w:t>
            </w:r>
          </w:p>
        </w:tc>
      </w:tr>
      <w:tr w:rsidR="006D3FDC" w:rsidRPr="006D3FDC" w14:paraId="0D8B1FCA" w14:textId="77777777" w:rsidTr="00A76D61">
        <w:trPr>
          <w:trHeight w:val="755"/>
        </w:trPr>
        <w:tc>
          <w:tcPr>
            <w:tcW w:w="1080" w:type="dxa"/>
          </w:tcPr>
          <w:p w14:paraId="6DE04B0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320" w:type="dxa"/>
          </w:tcPr>
          <w:p w14:paraId="50AA4C2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Payment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Authority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Citation</w:t>
            </w:r>
          </w:p>
        </w:tc>
        <w:tc>
          <w:tcPr>
            <w:tcW w:w="5550" w:type="dxa"/>
          </w:tcPr>
          <w:p w14:paraId="3038C93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42" w:lineRule="auto"/>
              <w:ind w:left="107" w:right="96"/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Advance,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“Pub.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L.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No.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104-208,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div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A.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title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I,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§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101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(d)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[title I,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§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113],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Sept.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30,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1996,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110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Stat.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3009-181,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3009-200,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as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  <w:lang w:eastAsia="en-US"/>
              </w:rPr>
              <w:t>amended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 xml:space="preserve"> by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Pub.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L.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108-7,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div.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F,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title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I,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§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149,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Feb.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20,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2003,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117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0"/>
                <w:szCs w:val="22"/>
                <w:lang w:eastAsia="en-US"/>
              </w:rPr>
              <w:t>Stat.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  <w:lang w:eastAsia="en-US"/>
              </w:rPr>
              <w:t xml:space="preserve"> 245”</w:t>
            </w:r>
          </w:p>
        </w:tc>
      </w:tr>
      <w:tr w:rsidR="006D3FDC" w:rsidRPr="006D3FDC" w14:paraId="52D74F0B" w14:textId="77777777" w:rsidTr="00A76D61">
        <w:trPr>
          <w:trHeight w:val="301"/>
        </w:trPr>
        <w:tc>
          <w:tcPr>
            <w:tcW w:w="1080" w:type="dxa"/>
          </w:tcPr>
          <w:p w14:paraId="2D4F4AB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320" w:type="dxa"/>
          </w:tcPr>
          <w:p w14:paraId="55F15EF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Amount</w:t>
            </w:r>
          </w:p>
        </w:tc>
        <w:tc>
          <w:tcPr>
            <w:tcW w:w="5550" w:type="dxa"/>
          </w:tcPr>
          <w:p w14:paraId="27D5DEF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Advance,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amount</w:t>
            </w:r>
          </w:p>
        </w:tc>
      </w:tr>
      <w:tr w:rsidR="006D3FDC" w:rsidRPr="006D3FDC" w14:paraId="3D08B93A" w14:textId="77777777" w:rsidTr="00A76D61">
        <w:trPr>
          <w:trHeight w:val="299"/>
        </w:trPr>
        <w:tc>
          <w:tcPr>
            <w:tcW w:w="1080" w:type="dxa"/>
          </w:tcPr>
          <w:p w14:paraId="2900445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320" w:type="dxa"/>
          </w:tcPr>
          <w:p w14:paraId="0A4BAF2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Amount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Change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for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Mod</w:t>
            </w:r>
          </w:p>
        </w:tc>
        <w:tc>
          <w:tcPr>
            <w:tcW w:w="5550" w:type="dxa"/>
          </w:tcPr>
          <w:p w14:paraId="148B3F5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amount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change</w:t>
            </w:r>
          </w:p>
        </w:tc>
      </w:tr>
      <w:tr w:rsidR="006D3FDC" w:rsidRPr="006D3FDC" w14:paraId="13F872F8" w14:textId="77777777" w:rsidTr="00A76D61">
        <w:trPr>
          <w:trHeight w:val="299"/>
        </w:trPr>
        <w:tc>
          <w:tcPr>
            <w:tcW w:w="1080" w:type="dxa"/>
          </w:tcPr>
          <w:p w14:paraId="12B6C5C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320" w:type="dxa"/>
          </w:tcPr>
          <w:p w14:paraId="08CD553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Modified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Amount</w:t>
            </w:r>
          </w:p>
        </w:tc>
        <w:tc>
          <w:tcPr>
            <w:tcW w:w="5550" w:type="dxa"/>
          </w:tcPr>
          <w:p w14:paraId="484B834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Advance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combine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26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+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27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amounts</w:t>
            </w:r>
          </w:p>
        </w:tc>
      </w:tr>
      <w:tr w:rsidR="006D3FDC" w:rsidRPr="006D3FDC" w14:paraId="6C6D8285" w14:textId="77777777" w:rsidTr="00A76D61">
        <w:trPr>
          <w:trHeight w:val="299"/>
        </w:trPr>
        <w:tc>
          <w:tcPr>
            <w:tcW w:w="1080" w:type="dxa"/>
          </w:tcPr>
          <w:p w14:paraId="3D5F59B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320" w:type="dxa"/>
          </w:tcPr>
          <w:p w14:paraId="0E011E6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FOB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Point</w:t>
            </w:r>
          </w:p>
        </w:tc>
        <w:tc>
          <w:tcPr>
            <w:tcW w:w="5550" w:type="dxa"/>
          </w:tcPr>
          <w:p w14:paraId="5BF8A20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Select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"Source/Origin"</w:t>
            </w:r>
          </w:p>
        </w:tc>
      </w:tr>
      <w:tr w:rsidR="006D3FDC" w:rsidRPr="006D3FDC" w14:paraId="57EEFBAA" w14:textId="77777777" w:rsidTr="00A76D61">
        <w:trPr>
          <w:trHeight w:val="299"/>
        </w:trPr>
        <w:tc>
          <w:tcPr>
            <w:tcW w:w="1080" w:type="dxa"/>
          </w:tcPr>
          <w:p w14:paraId="4035123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320" w:type="dxa"/>
          </w:tcPr>
          <w:p w14:paraId="4F07AE9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Order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5550" w:type="dxa"/>
          </w:tcPr>
          <w:p w14:paraId="74C22AC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amount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across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all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lines</w:t>
            </w:r>
          </w:p>
        </w:tc>
      </w:tr>
      <w:tr w:rsidR="006D3FDC" w:rsidRPr="006D3FDC" w14:paraId="336F5097" w14:textId="77777777" w:rsidTr="00A76D61">
        <w:trPr>
          <w:trHeight w:val="299"/>
        </w:trPr>
        <w:tc>
          <w:tcPr>
            <w:tcW w:w="1080" w:type="dxa"/>
          </w:tcPr>
          <w:p w14:paraId="0639829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320" w:type="dxa"/>
          </w:tcPr>
          <w:p w14:paraId="6753F940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Line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5550" w:type="dxa"/>
          </w:tcPr>
          <w:p w14:paraId="1B8E0C0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Ex: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1,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2,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3,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etc.</w:t>
            </w:r>
          </w:p>
        </w:tc>
      </w:tr>
      <w:tr w:rsidR="006D3FDC" w:rsidRPr="006D3FDC" w14:paraId="69751B08" w14:textId="77777777" w:rsidTr="00A76D61">
        <w:trPr>
          <w:trHeight w:val="302"/>
        </w:trPr>
        <w:tc>
          <w:tcPr>
            <w:tcW w:w="1080" w:type="dxa"/>
          </w:tcPr>
          <w:p w14:paraId="50737C9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320" w:type="dxa"/>
          </w:tcPr>
          <w:p w14:paraId="798038A5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Item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Code</w:t>
            </w:r>
          </w:p>
        </w:tc>
        <w:tc>
          <w:tcPr>
            <w:tcW w:w="5550" w:type="dxa"/>
          </w:tcPr>
          <w:p w14:paraId="470A1930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hyperlink r:id="rId23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PSCs</w:t>
              </w:r>
            </w:hyperlink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;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unknown,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contact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="006D3FDC"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CO</w:t>
            </w:r>
          </w:p>
        </w:tc>
      </w:tr>
      <w:tr w:rsidR="006D3FDC" w:rsidRPr="006D3FDC" w14:paraId="5D5555FB" w14:textId="77777777" w:rsidTr="00A76D61">
        <w:trPr>
          <w:trHeight w:val="299"/>
        </w:trPr>
        <w:tc>
          <w:tcPr>
            <w:tcW w:w="1080" w:type="dxa"/>
          </w:tcPr>
          <w:p w14:paraId="4C9ADE8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320" w:type="dxa"/>
          </w:tcPr>
          <w:p w14:paraId="6C575B45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Item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Description</w:t>
            </w:r>
          </w:p>
        </w:tc>
        <w:tc>
          <w:tcPr>
            <w:tcW w:w="5550" w:type="dxa"/>
          </w:tcPr>
          <w:p w14:paraId="6E5566C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unknown,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contact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CO</w:t>
            </w:r>
          </w:p>
        </w:tc>
      </w:tr>
      <w:tr w:rsidR="006D3FDC" w:rsidRPr="006D3FDC" w14:paraId="4CC6222B" w14:textId="77777777" w:rsidTr="00A76D61">
        <w:trPr>
          <w:trHeight w:val="299"/>
        </w:trPr>
        <w:tc>
          <w:tcPr>
            <w:tcW w:w="1080" w:type="dxa"/>
          </w:tcPr>
          <w:p w14:paraId="2DD06F1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320" w:type="dxa"/>
          </w:tcPr>
          <w:p w14:paraId="30430805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Line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Costs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Measure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(UOM)</w:t>
            </w:r>
          </w:p>
        </w:tc>
        <w:tc>
          <w:tcPr>
            <w:tcW w:w="5550" w:type="dxa"/>
          </w:tcPr>
          <w:p w14:paraId="16977DE9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hyperlink r:id="rId24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Treasury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7"/>
                  <w:sz w:val="22"/>
                  <w:szCs w:val="22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UoM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4"/>
                  <w:sz w:val="22"/>
                  <w:szCs w:val="22"/>
                  <w:u w:val="single" w:color="0000FF"/>
                  <w:lang w:eastAsia="en-US"/>
                </w:rPr>
                <w:t xml:space="preserve"> List</w:t>
              </w:r>
            </w:hyperlink>
          </w:p>
        </w:tc>
      </w:tr>
      <w:tr w:rsidR="006D3FDC" w:rsidRPr="006D3FDC" w14:paraId="2F0D4C37" w14:textId="77777777" w:rsidTr="00A76D61">
        <w:trPr>
          <w:trHeight w:val="299"/>
        </w:trPr>
        <w:tc>
          <w:tcPr>
            <w:tcW w:w="1080" w:type="dxa"/>
          </w:tcPr>
          <w:p w14:paraId="6819B33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320" w:type="dxa"/>
          </w:tcPr>
          <w:p w14:paraId="3CFE59B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Unit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Measure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5550" w:type="dxa"/>
          </w:tcPr>
          <w:p w14:paraId="04C5B069" w14:textId="77777777" w:rsidR="006D3FDC" w:rsidRPr="006D3FDC" w:rsidRDefault="00000000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hyperlink r:id="rId25"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Treasury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7"/>
                  <w:sz w:val="22"/>
                  <w:szCs w:val="22"/>
                  <w:u w:val="single" w:color="0000FF"/>
                  <w:lang w:eastAsia="en-US"/>
                </w:rPr>
                <w:t xml:space="preserve"> 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UoM</w:t>
              </w:r>
              <w:r w:rsidR="006D3FDC" w:rsidRPr="006D3FDC">
                <w:rPr>
                  <w:rFonts w:ascii="Calibri" w:eastAsia="Calibri" w:hAnsi="Calibri" w:cs="Calibri"/>
                  <w:color w:val="0000FF"/>
                  <w:spacing w:val="-4"/>
                  <w:sz w:val="22"/>
                  <w:szCs w:val="22"/>
                  <w:u w:val="single" w:color="0000FF"/>
                  <w:lang w:eastAsia="en-US"/>
                </w:rPr>
                <w:t xml:space="preserve"> List</w:t>
              </w:r>
            </w:hyperlink>
          </w:p>
        </w:tc>
      </w:tr>
      <w:tr w:rsidR="006D3FDC" w:rsidRPr="006D3FDC" w14:paraId="625E73EF" w14:textId="77777777" w:rsidTr="00A76D61">
        <w:trPr>
          <w:trHeight w:val="299"/>
        </w:trPr>
        <w:tc>
          <w:tcPr>
            <w:tcW w:w="1080" w:type="dxa"/>
          </w:tcPr>
          <w:p w14:paraId="2C31A9E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320" w:type="dxa"/>
          </w:tcPr>
          <w:p w14:paraId="0850E20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Line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Cost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Change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for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this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Mod</w:t>
            </w:r>
          </w:p>
        </w:tc>
        <w:tc>
          <w:tcPr>
            <w:tcW w:w="5550" w:type="dxa"/>
          </w:tcPr>
          <w:p w14:paraId="21FC2D3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If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modification,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+/-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amount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change</w:t>
            </w:r>
          </w:p>
        </w:tc>
      </w:tr>
      <w:tr w:rsidR="006D3FDC" w:rsidRPr="006D3FDC" w14:paraId="276C91DC" w14:textId="77777777" w:rsidTr="00A76D61">
        <w:trPr>
          <w:trHeight w:val="299"/>
        </w:trPr>
        <w:tc>
          <w:tcPr>
            <w:tcW w:w="1080" w:type="dxa"/>
          </w:tcPr>
          <w:p w14:paraId="5C928E6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320" w:type="dxa"/>
          </w:tcPr>
          <w:p w14:paraId="7D6F26C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Capitalized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Asset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Indicator</w:t>
            </w:r>
          </w:p>
        </w:tc>
        <w:tc>
          <w:tcPr>
            <w:tcW w:w="5550" w:type="dxa"/>
          </w:tcPr>
          <w:p w14:paraId="2C2F235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Good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=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F;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Service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=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(if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unknown,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contact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AQD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CO)</w:t>
            </w:r>
          </w:p>
        </w:tc>
      </w:tr>
      <w:tr w:rsidR="006D3FDC" w:rsidRPr="006D3FDC" w14:paraId="502B3031" w14:textId="77777777" w:rsidTr="00A76D61">
        <w:trPr>
          <w:trHeight w:val="302"/>
        </w:trPr>
        <w:tc>
          <w:tcPr>
            <w:tcW w:w="1080" w:type="dxa"/>
          </w:tcPr>
          <w:p w14:paraId="0B246E0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320" w:type="dxa"/>
          </w:tcPr>
          <w:p w14:paraId="0F9ECD5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Type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Service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Requirements</w:t>
            </w:r>
          </w:p>
        </w:tc>
        <w:tc>
          <w:tcPr>
            <w:tcW w:w="5550" w:type="dxa"/>
          </w:tcPr>
          <w:p w14:paraId="5A38CD5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Only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applicable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services</w:t>
            </w:r>
          </w:p>
        </w:tc>
      </w:tr>
      <w:tr w:rsidR="006D3FDC" w:rsidRPr="006D3FDC" w14:paraId="40E51E8D" w14:textId="77777777" w:rsidTr="00A76D61">
        <w:trPr>
          <w:trHeight w:val="299"/>
        </w:trPr>
        <w:tc>
          <w:tcPr>
            <w:tcW w:w="1080" w:type="dxa"/>
          </w:tcPr>
          <w:p w14:paraId="23E4A59D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320" w:type="dxa"/>
          </w:tcPr>
          <w:p w14:paraId="15B23B6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Schedule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Number</w:t>
            </w:r>
          </w:p>
        </w:tc>
        <w:tc>
          <w:tcPr>
            <w:tcW w:w="5550" w:type="dxa"/>
          </w:tcPr>
          <w:p w14:paraId="719D76D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Ex: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1,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2,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 xml:space="preserve">3,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etc.</w:t>
            </w:r>
          </w:p>
        </w:tc>
      </w:tr>
      <w:tr w:rsidR="006D3FDC" w:rsidRPr="006D3FDC" w14:paraId="7D1E290F" w14:textId="77777777" w:rsidTr="00A76D61">
        <w:trPr>
          <w:trHeight w:val="299"/>
        </w:trPr>
        <w:tc>
          <w:tcPr>
            <w:tcW w:w="1080" w:type="dxa"/>
          </w:tcPr>
          <w:p w14:paraId="30D1D83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4320" w:type="dxa"/>
          </w:tcPr>
          <w:p w14:paraId="7D60C3B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Cancel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Status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(Schedule)</w:t>
            </w:r>
          </w:p>
        </w:tc>
        <w:tc>
          <w:tcPr>
            <w:tcW w:w="5550" w:type="dxa"/>
          </w:tcPr>
          <w:p w14:paraId="0442435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Select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"Active"</w:t>
            </w:r>
          </w:p>
        </w:tc>
      </w:tr>
      <w:tr w:rsidR="006D3FDC" w:rsidRPr="006D3FDC" w14:paraId="018F89F2" w14:textId="77777777" w:rsidTr="00A76D61">
        <w:trPr>
          <w:trHeight w:val="299"/>
        </w:trPr>
        <w:tc>
          <w:tcPr>
            <w:tcW w:w="1080" w:type="dxa"/>
          </w:tcPr>
          <w:p w14:paraId="091A171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320" w:type="dxa"/>
          </w:tcPr>
          <w:p w14:paraId="48F4A3E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Schedule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Unit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Cost/Price</w:t>
            </w:r>
          </w:p>
        </w:tc>
        <w:tc>
          <w:tcPr>
            <w:tcW w:w="5550" w:type="dxa"/>
          </w:tcPr>
          <w:p w14:paraId="6C40808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cost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each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for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this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schedule</w:t>
            </w:r>
          </w:p>
        </w:tc>
      </w:tr>
      <w:tr w:rsidR="006D3FDC" w:rsidRPr="006D3FDC" w14:paraId="25FFF19F" w14:textId="77777777" w:rsidTr="00A76D61">
        <w:trPr>
          <w:trHeight w:val="299"/>
        </w:trPr>
        <w:tc>
          <w:tcPr>
            <w:tcW w:w="1080" w:type="dxa"/>
          </w:tcPr>
          <w:p w14:paraId="7AABC6B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320" w:type="dxa"/>
          </w:tcPr>
          <w:p w14:paraId="2AF3C82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Order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Schedule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Quantity</w:t>
            </w:r>
          </w:p>
        </w:tc>
        <w:tc>
          <w:tcPr>
            <w:tcW w:w="5550" w:type="dxa"/>
          </w:tcPr>
          <w:p w14:paraId="65526BD7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total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number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units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for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this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schedule</w:t>
            </w:r>
          </w:p>
        </w:tc>
      </w:tr>
      <w:tr w:rsidR="006D3FDC" w:rsidRPr="006D3FDC" w14:paraId="2320F4AB" w14:textId="77777777" w:rsidTr="00A76D61">
        <w:trPr>
          <w:trHeight w:val="299"/>
        </w:trPr>
        <w:tc>
          <w:tcPr>
            <w:tcW w:w="1080" w:type="dxa"/>
          </w:tcPr>
          <w:p w14:paraId="66E5246B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320" w:type="dxa"/>
          </w:tcPr>
          <w:p w14:paraId="7FB31DE5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Treasury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Account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Symbol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(TAS)</w:t>
            </w:r>
          </w:p>
        </w:tc>
        <w:tc>
          <w:tcPr>
            <w:tcW w:w="5550" w:type="dxa"/>
          </w:tcPr>
          <w:p w14:paraId="158ED228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full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component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Treasury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Account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Symbol</w:t>
            </w:r>
          </w:p>
        </w:tc>
      </w:tr>
      <w:tr w:rsidR="006D3FDC" w:rsidRPr="006D3FDC" w14:paraId="3B54682B" w14:textId="77777777" w:rsidTr="00A76D61">
        <w:trPr>
          <w:trHeight w:val="301"/>
        </w:trPr>
        <w:tc>
          <w:tcPr>
            <w:tcW w:w="1080" w:type="dxa"/>
          </w:tcPr>
          <w:p w14:paraId="4256F71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lastRenderedPageBreak/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4320" w:type="dxa"/>
          </w:tcPr>
          <w:p w14:paraId="1D515B2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Business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Event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Type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Code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(BETC)</w:t>
            </w:r>
          </w:p>
        </w:tc>
        <w:tc>
          <w:tcPr>
            <w:tcW w:w="5550" w:type="dxa"/>
          </w:tcPr>
          <w:p w14:paraId="552303C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Enter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DISGF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(General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Fund)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or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DISNGF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(Non-General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Funds)</w:t>
            </w:r>
          </w:p>
        </w:tc>
      </w:tr>
      <w:tr w:rsidR="006D3FDC" w:rsidRPr="006D3FDC" w14:paraId="618CF97E" w14:textId="77777777" w:rsidTr="00A76D61">
        <w:trPr>
          <w:trHeight w:val="299"/>
        </w:trPr>
        <w:tc>
          <w:tcPr>
            <w:tcW w:w="1080" w:type="dxa"/>
          </w:tcPr>
          <w:p w14:paraId="302D1E07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320" w:type="dxa"/>
          </w:tcPr>
          <w:p w14:paraId="4DE5B54E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Additional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Accounting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Classification</w:t>
            </w:r>
          </w:p>
        </w:tc>
        <w:tc>
          <w:tcPr>
            <w:tcW w:w="5550" w:type="dxa"/>
          </w:tcPr>
          <w:p w14:paraId="0069451C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Provide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Code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inclusive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TP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Main</w:t>
            </w:r>
          </w:p>
        </w:tc>
      </w:tr>
      <w:tr w:rsidR="006D3FDC" w:rsidRPr="006D3FDC" w14:paraId="6418B91F" w14:textId="77777777" w:rsidTr="00A76D61">
        <w:trPr>
          <w:trHeight w:val="299"/>
        </w:trPr>
        <w:tc>
          <w:tcPr>
            <w:tcW w:w="1080" w:type="dxa"/>
          </w:tcPr>
          <w:p w14:paraId="784C4B0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320" w:type="dxa"/>
          </w:tcPr>
          <w:p w14:paraId="21E88972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Bona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Fide</w:t>
            </w:r>
            <w:r w:rsidRPr="006D3FDC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Need</w:t>
            </w:r>
          </w:p>
        </w:tc>
        <w:tc>
          <w:tcPr>
            <w:tcW w:w="5550" w:type="dxa"/>
          </w:tcPr>
          <w:p w14:paraId="70ED8BC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Provide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detailed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description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purpose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funds</w:t>
            </w:r>
          </w:p>
        </w:tc>
      </w:tr>
      <w:tr w:rsidR="006D3FDC" w:rsidRPr="006D3FDC" w14:paraId="4DDD101C" w14:textId="77777777" w:rsidTr="00A76D61">
        <w:trPr>
          <w:trHeight w:val="299"/>
        </w:trPr>
        <w:tc>
          <w:tcPr>
            <w:tcW w:w="1080" w:type="dxa"/>
          </w:tcPr>
          <w:p w14:paraId="2382B41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4320" w:type="dxa"/>
          </w:tcPr>
          <w:p w14:paraId="68441B1D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Point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Contacts</w:t>
            </w:r>
          </w:p>
        </w:tc>
        <w:tc>
          <w:tcPr>
            <w:tcW w:w="5550" w:type="dxa"/>
          </w:tcPr>
          <w:p w14:paraId="17D1274A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asterisk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(*)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items</w:t>
            </w:r>
          </w:p>
        </w:tc>
      </w:tr>
      <w:tr w:rsidR="006D3FDC" w:rsidRPr="006D3FDC" w14:paraId="503CF98A" w14:textId="77777777" w:rsidTr="00A76D61">
        <w:trPr>
          <w:trHeight w:val="299"/>
        </w:trPr>
        <w:tc>
          <w:tcPr>
            <w:tcW w:w="1080" w:type="dxa"/>
          </w:tcPr>
          <w:p w14:paraId="34BFCDED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4320" w:type="dxa"/>
          </w:tcPr>
          <w:p w14:paraId="3D4BC913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Funding</w:t>
            </w:r>
            <w:r w:rsidRPr="006D3FDC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Official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Approval</w:t>
            </w:r>
          </w:p>
        </w:tc>
        <w:tc>
          <w:tcPr>
            <w:tcW w:w="5550" w:type="dxa"/>
          </w:tcPr>
          <w:p w14:paraId="1F6DBEC9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asterisk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(*)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items</w:t>
            </w:r>
          </w:p>
        </w:tc>
      </w:tr>
      <w:tr w:rsidR="006D3FDC" w:rsidRPr="006D3FDC" w14:paraId="3F8F291C" w14:textId="77777777" w:rsidTr="00A76D61">
        <w:trPr>
          <w:trHeight w:val="299"/>
        </w:trPr>
        <w:tc>
          <w:tcPr>
            <w:tcW w:w="1080" w:type="dxa"/>
          </w:tcPr>
          <w:p w14:paraId="4E3DF8C6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4320" w:type="dxa"/>
          </w:tcPr>
          <w:p w14:paraId="3A7DB55F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Program</w:t>
            </w:r>
            <w:r w:rsidRPr="006D3FDC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Official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Approval</w:t>
            </w:r>
          </w:p>
        </w:tc>
        <w:tc>
          <w:tcPr>
            <w:tcW w:w="5550" w:type="dxa"/>
          </w:tcPr>
          <w:p w14:paraId="03A3D78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asterisk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(*)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items</w:t>
            </w:r>
          </w:p>
        </w:tc>
      </w:tr>
      <w:tr w:rsidR="006D3FDC" w:rsidRPr="006D3FDC" w14:paraId="582EB0E1" w14:textId="77777777" w:rsidTr="00A76D61">
        <w:trPr>
          <w:trHeight w:val="302"/>
        </w:trPr>
        <w:tc>
          <w:tcPr>
            <w:tcW w:w="1080" w:type="dxa"/>
          </w:tcPr>
          <w:p w14:paraId="7228E85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Box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4320" w:type="dxa"/>
          </w:tcPr>
          <w:p w14:paraId="266560C4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Agency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Preparer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  <w:lang w:eastAsia="en-US"/>
              </w:rPr>
              <w:t>Information</w:t>
            </w:r>
          </w:p>
        </w:tc>
        <w:tc>
          <w:tcPr>
            <w:tcW w:w="5550" w:type="dxa"/>
          </w:tcPr>
          <w:p w14:paraId="1A3E0411" w14:textId="77777777" w:rsidR="006D3FDC" w:rsidRPr="006D3FDC" w:rsidRDefault="006D3FDC" w:rsidP="006D3FDC">
            <w:pPr>
              <w:widowControl w:val="0"/>
              <w:autoSpaceDE w:val="0"/>
              <w:autoSpaceDN w:val="0"/>
              <w:spacing w:before="0" w:after="0" w:line="268" w:lineRule="exact"/>
              <w:ind w:left="107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Complete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asterisk</w:t>
            </w:r>
            <w:r w:rsidRPr="006D3FDC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(*)</w:t>
            </w:r>
            <w:r w:rsidRPr="006D3FDC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D3FDC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  <w:lang w:eastAsia="en-US"/>
              </w:rPr>
              <w:t>items</w:t>
            </w:r>
          </w:p>
        </w:tc>
      </w:tr>
    </w:tbl>
    <w:p w14:paraId="12448421" w14:textId="77777777" w:rsidR="006D3FDC" w:rsidRPr="006D3FDC" w:rsidRDefault="006D3FDC" w:rsidP="006D3FDC">
      <w:pPr>
        <w:widowControl w:val="0"/>
        <w:autoSpaceDE w:val="0"/>
        <w:autoSpaceDN w:val="0"/>
        <w:spacing w:before="0" w:after="0" w:line="240" w:lineRule="auto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0E71E000" w14:textId="77777777" w:rsidR="003F72FA" w:rsidRPr="006D3FDC" w:rsidRDefault="003F72FA" w:rsidP="006D3FDC"/>
    <w:sectPr w:rsidR="003F72FA" w:rsidRPr="006D3FDC" w:rsidSect="00843E83">
      <w:footerReference w:type="default" r:id="rId26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8796" w14:textId="77777777" w:rsidR="00B77624" w:rsidRDefault="00B77624">
      <w:pPr>
        <w:spacing w:before="0" w:after="0" w:line="240" w:lineRule="auto"/>
      </w:pPr>
      <w:r>
        <w:separator/>
      </w:r>
    </w:p>
    <w:p w14:paraId="7DDE3871" w14:textId="77777777" w:rsidR="00B77624" w:rsidRDefault="00B77624"/>
  </w:endnote>
  <w:endnote w:type="continuationSeparator" w:id="0">
    <w:p w14:paraId="0E797A70" w14:textId="77777777" w:rsidR="00B77624" w:rsidRDefault="00B77624">
      <w:pPr>
        <w:spacing w:before="0" w:after="0" w:line="240" w:lineRule="auto"/>
      </w:pPr>
      <w:r>
        <w:continuationSeparator/>
      </w:r>
    </w:p>
    <w:p w14:paraId="655AC6E5" w14:textId="77777777" w:rsidR="00B77624" w:rsidRDefault="00B77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E099" w14:textId="26DD1E53" w:rsidR="005C772D" w:rsidRDefault="006D3FDC" w:rsidP="005C772D">
    <w:pPr>
      <w:pStyle w:val="Footer"/>
      <w:rPr>
        <w:sz w:val="20"/>
        <w:szCs w:val="20"/>
      </w:rPr>
    </w:pPr>
    <w:r w:rsidRPr="00EF6672">
      <w:rPr>
        <w:sz w:val="20"/>
        <w:szCs w:val="20"/>
      </w:rPr>
      <w:t>7600B Financial Addendum v1.0</w:t>
    </w:r>
    <w:r w:rsidR="005C772D">
      <w:tab/>
    </w:r>
    <w:r w:rsidR="005C772D" w:rsidRPr="006D3FDC">
      <w:rPr>
        <w:sz w:val="20"/>
        <w:szCs w:val="20"/>
      </w:rPr>
      <w:t xml:space="preserve">Page </w:t>
    </w:r>
    <w:r w:rsidR="005C772D" w:rsidRPr="006D3FDC">
      <w:rPr>
        <w:noProof w:val="0"/>
        <w:sz w:val="20"/>
        <w:szCs w:val="20"/>
      </w:rPr>
      <w:fldChar w:fldCharType="begin"/>
    </w:r>
    <w:r w:rsidR="005C772D" w:rsidRPr="006D3FDC">
      <w:rPr>
        <w:sz w:val="20"/>
        <w:szCs w:val="20"/>
      </w:rPr>
      <w:instrText xml:space="preserve"> PAGE   \* MERGEFORMAT </w:instrText>
    </w:r>
    <w:r w:rsidR="005C772D" w:rsidRPr="006D3FDC">
      <w:rPr>
        <w:noProof w:val="0"/>
        <w:sz w:val="20"/>
        <w:szCs w:val="20"/>
      </w:rPr>
      <w:fldChar w:fldCharType="separate"/>
    </w:r>
    <w:r w:rsidR="005C772D" w:rsidRPr="006D3FDC">
      <w:rPr>
        <w:sz w:val="20"/>
        <w:szCs w:val="20"/>
      </w:rPr>
      <w:t>1</w:t>
    </w:r>
    <w:r w:rsidR="005C772D" w:rsidRPr="006D3FDC">
      <w:rPr>
        <w:sz w:val="20"/>
        <w:szCs w:val="20"/>
      </w:rPr>
      <w:fldChar w:fldCharType="end"/>
    </w:r>
  </w:p>
  <w:p w14:paraId="3CE996B3" w14:textId="77777777" w:rsidR="006D3FDC" w:rsidRPr="006D3FDC" w:rsidRDefault="006D3FDC" w:rsidP="005C772D">
    <w:pPr>
      <w:pStyle w:val="Footer"/>
      <w:rPr>
        <w:sz w:val="8"/>
        <w:szCs w:val="8"/>
      </w:rPr>
    </w:pPr>
  </w:p>
  <w:p w14:paraId="573980DA" w14:textId="77777777" w:rsidR="006D3FDC" w:rsidRPr="00EF6672" w:rsidRDefault="006D3FDC" w:rsidP="006D3FDC">
    <w:pPr>
      <w:pStyle w:val="Footer"/>
      <w:jc w:val="center"/>
      <w:rPr>
        <w:sz w:val="20"/>
        <w:szCs w:val="20"/>
      </w:rPr>
    </w:pPr>
    <w:r w:rsidRPr="00EF6672">
      <w:rPr>
        <w:sz w:val="20"/>
        <w:szCs w:val="20"/>
      </w:rPr>
      <w:t>Department of the Interior</w:t>
    </w:r>
    <w:r>
      <w:rPr>
        <w:sz w:val="20"/>
        <w:szCs w:val="20"/>
      </w:rPr>
      <w:t xml:space="preserve"> </w:t>
    </w:r>
    <w:r w:rsidRPr="00EF6672">
      <w:rPr>
        <w:sz w:val="20"/>
        <w:szCs w:val="20"/>
      </w:rPr>
      <w:t xml:space="preserve"> |</w:t>
    </w:r>
    <w:r>
      <w:rPr>
        <w:sz w:val="20"/>
        <w:szCs w:val="20"/>
      </w:rPr>
      <w:t xml:space="preserve"> </w:t>
    </w:r>
    <w:r w:rsidRPr="00EF6672">
      <w:rPr>
        <w:sz w:val="20"/>
        <w:szCs w:val="20"/>
      </w:rPr>
      <w:t xml:space="preserve"> Interior Business Center</w:t>
    </w:r>
    <w:r>
      <w:rPr>
        <w:sz w:val="20"/>
        <w:szCs w:val="20"/>
      </w:rPr>
      <w:t xml:space="preserve"> </w:t>
    </w:r>
    <w:r w:rsidRPr="00EF6672">
      <w:rPr>
        <w:sz w:val="20"/>
        <w:szCs w:val="20"/>
      </w:rPr>
      <w:t xml:space="preserve"> | </w:t>
    </w:r>
    <w:r>
      <w:rPr>
        <w:sz w:val="20"/>
        <w:szCs w:val="20"/>
      </w:rPr>
      <w:t xml:space="preserve"> </w:t>
    </w:r>
    <w:r w:rsidRPr="00EF6672">
      <w:rPr>
        <w:sz w:val="20"/>
        <w:szCs w:val="20"/>
      </w:rPr>
      <w:t>Acquisition Services Directorate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D3CB" w14:textId="77777777" w:rsidR="00B77624" w:rsidRDefault="00B77624">
      <w:pPr>
        <w:spacing w:before="0" w:after="0" w:line="240" w:lineRule="auto"/>
      </w:pPr>
      <w:r>
        <w:separator/>
      </w:r>
    </w:p>
    <w:p w14:paraId="2FD7D80E" w14:textId="77777777" w:rsidR="00B77624" w:rsidRDefault="00B77624"/>
  </w:footnote>
  <w:footnote w:type="continuationSeparator" w:id="0">
    <w:p w14:paraId="3A94B69B" w14:textId="77777777" w:rsidR="00B77624" w:rsidRDefault="00B77624">
      <w:pPr>
        <w:spacing w:before="0" w:after="0" w:line="240" w:lineRule="auto"/>
      </w:pPr>
      <w:r>
        <w:continuationSeparator/>
      </w:r>
    </w:p>
    <w:p w14:paraId="762E32F8" w14:textId="77777777" w:rsidR="00B77624" w:rsidRDefault="00B77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6FE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BC23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A77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0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940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320B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56F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2753C"/>
    <w:multiLevelType w:val="hybridMultilevel"/>
    <w:tmpl w:val="39086984"/>
    <w:lvl w:ilvl="0" w:tplc="499E88C2">
      <w:start w:val="1"/>
      <w:numFmt w:val="decimal"/>
      <w:lvlText w:val="%1."/>
      <w:lvlJc w:val="left"/>
      <w:pPr>
        <w:ind w:left="660" w:hanging="360"/>
      </w:pPr>
      <w:rPr>
        <w:rFonts w:ascii="Calibri" w:hAnsi="Calibri" w:hint="default"/>
      </w:rPr>
    </w:lvl>
    <w:lvl w:ilvl="1" w:tplc="0BA03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1C5A1C">
      <w:start w:val="1"/>
      <w:numFmt w:val="lowerRoman"/>
      <w:lvlText w:val="%3."/>
      <w:lvlJc w:val="right"/>
      <w:pPr>
        <w:ind w:left="2160" w:hanging="180"/>
      </w:pPr>
    </w:lvl>
    <w:lvl w:ilvl="3" w:tplc="5A2CA790">
      <w:start w:val="1"/>
      <w:numFmt w:val="decimal"/>
      <w:lvlText w:val="%4."/>
      <w:lvlJc w:val="left"/>
      <w:pPr>
        <w:ind w:left="2880" w:hanging="360"/>
      </w:pPr>
    </w:lvl>
    <w:lvl w:ilvl="4" w:tplc="ED02293A">
      <w:start w:val="1"/>
      <w:numFmt w:val="lowerLetter"/>
      <w:lvlText w:val="%5."/>
      <w:lvlJc w:val="left"/>
      <w:pPr>
        <w:ind w:left="3600" w:hanging="360"/>
      </w:pPr>
    </w:lvl>
    <w:lvl w:ilvl="5" w:tplc="EA86ADEE">
      <w:start w:val="1"/>
      <w:numFmt w:val="lowerRoman"/>
      <w:lvlText w:val="%6."/>
      <w:lvlJc w:val="right"/>
      <w:pPr>
        <w:ind w:left="4320" w:hanging="180"/>
      </w:pPr>
    </w:lvl>
    <w:lvl w:ilvl="6" w:tplc="0156B93E">
      <w:start w:val="1"/>
      <w:numFmt w:val="decimal"/>
      <w:lvlText w:val="%7."/>
      <w:lvlJc w:val="left"/>
      <w:pPr>
        <w:ind w:left="5040" w:hanging="360"/>
      </w:pPr>
    </w:lvl>
    <w:lvl w:ilvl="7" w:tplc="F9D04A32">
      <w:start w:val="1"/>
      <w:numFmt w:val="lowerLetter"/>
      <w:lvlText w:val="%8."/>
      <w:lvlJc w:val="left"/>
      <w:pPr>
        <w:ind w:left="5760" w:hanging="360"/>
      </w:pPr>
    </w:lvl>
    <w:lvl w:ilvl="8" w:tplc="D54AF5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429F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14F4"/>
    <w:multiLevelType w:val="hybridMultilevel"/>
    <w:tmpl w:val="52C4A250"/>
    <w:lvl w:ilvl="0" w:tplc="13B8D14E">
      <w:start w:val="1"/>
      <w:numFmt w:val="decimal"/>
      <w:lvlText w:val="%1."/>
      <w:lvlJc w:val="left"/>
      <w:pPr>
        <w:tabs>
          <w:tab w:val="num" w:pos="288"/>
        </w:tabs>
        <w:ind w:left="288" w:hanging="23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356065"/>
        <w:sz w:val="24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8301">
    <w:abstractNumId w:val="9"/>
  </w:num>
  <w:num w:numId="2" w16cid:durableId="572007632">
    <w:abstractNumId w:val="15"/>
  </w:num>
  <w:num w:numId="3" w16cid:durableId="447242980">
    <w:abstractNumId w:val="8"/>
  </w:num>
  <w:num w:numId="4" w16cid:durableId="168495747">
    <w:abstractNumId w:val="17"/>
  </w:num>
  <w:num w:numId="5" w16cid:durableId="1164400069">
    <w:abstractNumId w:val="16"/>
  </w:num>
  <w:num w:numId="6" w16cid:durableId="1825121033">
    <w:abstractNumId w:val="18"/>
  </w:num>
  <w:num w:numId="7" w16cid:durableId="92894638">
    <w:abstractNumId w:val="10"/>
  </w:num>
  <w:num w:numId="8" w16cid:durableId="207844999">
    <w:abstractNumId w:val="20"/>
  </w:num>
  <w:num w:numId="9" w16cid:durableId="1028291084">
    <w:abstractNumId w:val="12"/>
  </w:num>
  <w:num w:numId="10" w16cid:durableId="633095493">
    <w:abstractNumId w:val="14"/>
  </w:num>
  <w:num w:numId="11" w16cid:durableId="1672218945">
    <w:abstractNumId w:val="13"/>
  </w:num>
  <w:num w:numId="12" w16cid:durableId="1714309327">
    <w:abstractNumId w:val="7"/>
  </w:num>
  <w:num w:numId="13" w16cid:durableId="1965964702">
    <w:abstractNumId w:val="6"/>
  </w:num>
  <w:num w:numId="14" w16cid:durableId="1560020474">
    <w:abstractNumId w:val="5"/>
  </w:num>
  <w:num w:numId="15" w16cid:durableId="1056246104">
    <w:abstractNumId w:val="4"/>
  </w:num>
  <w:num w:numId="16" w16cid:durableId="43217895">
    <w:abstractNumId w:val="3"/>
  </w:num>
  <w:num w:numId="17" w16cid:durableId="373192059">
    <w:abstractNumId w:val="2"/>
  </w:num>
  <w:num w:numId="18" w16cid:durableId="1319117719">
    <w:abstractNumId w:val="1"/>
  </w:num>
  <w:num w:numId="19" w16cid:durableId="1430198625">
    <w:abstractNumId w:val="0"/>
  </w:num>
  <w:num w:numId="20" w16cid:durableId="1826314925">
    <w:abstractNumId w:val="20"/>
  </w:num>
  <w:num w:numId="21" w16cid:durableId="1527332856">
    <w:abstractNumId w:val="19"/>
  </w:num>
  <w:num w:numId="22" w16cid:durableId="11034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BC"/>
    <w:rsid w:val="0000795A"/>
    <w:rsid w:val="00050122"/>
    <w:rsid w:val="001523BC"/>
    <w:rsid w:val="00227DF5"/>
    <w:rsid w:val="002327AD"/>
    <w:rsid w:val="002D22E0"/>
    <w:rsid w:val="003008EC"/>
    <w:rsid w:val="003112E5"/>
    <w:rsid w:val="003358FB"/>
    <w:rsid w:val="00383D43"/>
    <w:rsid w:val="003F72FA"/>
    <w:rsid w:val="00430CD4"/>
    <w:rsid w:val="005B6691"/>
    <w:rsid w:val="005C772D"/>
    <w:rsid w:val="006B7E5B"/>
    <w:rsid w:val="006D3FDC"/>
    <w:rsid w:val="0070335F"/>
    <w:rsid w:val="00743286"/>
    <w:rsid w:val="0075279C"/>
    <w:rsid w:val="00762232"/>
    <w:rsid w:val="007F7C6C"/>
    <w:rsid w:val="00843E83"/>
    <w:rsid w:val="00853864"/>
    <w:rsid w:val="00886ABC"/>
    <w:rsid w:val="0092168A"/>
    <w:rsid w:val="009F5E2B"/>
    <w:rsid w:val="00A36B57"/>
    <w:rsid w:val="00A4606A"/>
    <w:rsid w:val="00A76D61"/>
    <w:rsid w:val="00B05FEB"/>
    <w:rsid w:val="00B06EFF"/>
    <w:rsid w:val="00B71C13"/>
    <w:rsid w:val="00B77624"/>
    <w:rsid w:val="00C275A1"/>
    <w:rsid w:val="00C3425A"/>
    <w:rsid w:val="00C52FC2"/>
    <w:rsid w:val="00CA0C2E"/>
    <w:rsid w:val="00D1653C"/>
    <w:rsid w:val="00D36028"/>
    <w:rsid w:val="00D4304F"/>
    <w:rsid w:val="00D651B9"/>
    <w:rsid w:val="00DC1AA4"/>
    <w:rsid w:val="00E53907"/>
    <w:rsid w:val="00E6152E"/>
    <w:rsid w:val="00E62298"/>
    <w:rsid w:val="00EC0F68"/>
    <w:rsid w:val="00EC5313"/>
    <w:rsid w:val="00FB431B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179D6"/>
  <w15:chartTrackingRefBased/>
  <w15:docId w15:val="{56F483A4-5032-4FC8-B2B3-B23CE7C1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57"/>
    <w:pPr>
      <w:spacing w:line="276" w:lineRule="auto"/>
    </w:pPr>
    <w:rPr>
      <w:color w:val="595959" w:themeColor="text1" w:themeTint="A6"/>
    </w:rPr>
  </w:style>
  <w:style w:type="paragraph" w:styleId="Heading1">
    <w:name w:val="heading 1"/>
    <w:basedOn w:val="Normal"/>
    <w:link w:val="Heading1Char"/>
    <w:uiPriority w:val="9"/>
    <w:qFormat/>
    <w:rsid w:val="00853864"/>
    <w:pPr>
      <w:keepNext/>
      <w:keepLines/>
      <w:pBdr>
        <w:bottom w:val="single" w:sz="4" w:space="6" w:color="1D1523" w:themeColor="accent3" w:themeShade="80"/>
      </w:pBdr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53864"/>
    <w:pPr>
      <w:keepNext/>
      <w:keepLines/>
      <w:pBdr>
        <w:bottom w:val="single" w:sz="4" w:space="6" w:color="155A58" w:themeColor="accent2" w:themeShade="BF"/>
      </w:pBdr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FA"/>
    <w:pPr>
      <w:keepNext/>
      <w:keepLines/>
      <w:pBdr>
        <w:bottom w:val="single" w:sz="4" w:space="6" w:color="00599A" w:themeColor="accent1"/>
      </w:pBdr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2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99A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599A" w:themeColor="accent1"/>
        <w:left w:val="single" w:sz="4" w:space="0" w:color="00599A" w:themeColor="accent1"/>
        <w:bottom w:val="single" w:sz="4" w:space="0" w:color="00599A" w:themeColor="accent1"/>
        <w:right w:val="single" w:sz="4" w:space="0" w:color="0059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99A" w:themeColor="accent1"/>
          <w:right w:val="single" w:sz="4" w:space="0" w:color="00599A" w:themeColor="accent1"/>
        </w:tcBorders>
      </w:tcPr>
    </w:tblStylePr>
    <w:tblStylePr w:type="band1Horz">
      <w:tblPr/>
      <w:tcPr>
        <w:tcBorders>
          <w:top w:val="single" w:sz="4" w:space="0" w:color="00599A" w:themeColor="accent1"/>
          <w:bottom w:val="single" w:sz="4" w:space="0" w:color="0059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99A" w:themeColor="accent1"/>
          <w:left w:val="nil"/>
        </w:tcBorders>
      </w:tcPr>
    </w:tblStylePr>
    <w:tblStylePr w:type="swCell">
      <w:tblPr/>
      <w:tcPr>
        <w:tcBorders>
          <w:top w:val="double" w:sz="4" w:space="0" w:color="00599A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C772D"/>
    <w:pPr>
      <w:spacing w:before="0"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3C3B" w:themeColor="accent2" w:themeShade="80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72D"/>
    <w:rPr>
      <w:rFonts w:asciiTheme="majorHAnsi" w:eastAsiaTheme="majorEastAsia" w:hAnsiTheme="majorHAnsi" w:cstheme="majorBidi"/>
      <w:caps/>
      <w:color w:val="0E3C3B" w:themeColor="accent2" w:themeShade="80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C772D"/>
    <w:pPr>
      <w:numPr>
        <w:ilvl w:val="1"/>
      </w:numPr>
      <w:spacing w:before="0" w:after="720" w:line="240" w:lineRule="auto"/>
      <w:contextualSpacing/>
      <w:jc w:val="center"/>
    </w:pPr>
    <w:rPr>
      <w:rFonts w:eastAsiaTheme="minorEastAsia"/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53864"/>
    <w:rPr>
      <w:rFonts w:asciiTheme="majorHAnsi" w:eastAsiaTheme="majorEastAsia" w:hAnsiTheme="majorHAnsi" w:cstheme="majorBidi"/>
      <w:color w:val="002D5D" w:themeColor="text2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864"/>
    <w:rPr>
      <w:rFonts w:asciiTheme="majorHAnsi" w:eastAsiaTheme="majorEastAsia" w:hAnsiTheme="majorHAnsi" w:cstheme="majorBidi"/>
      <w:color w:val="004273" w:themeColor="accent1" w:themeShade="BF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E3C3B" w:themeColor="accent2" w:themeShade="80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1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797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7977" w:themeFill="accent2"/>
      </w:tcPr>
    </w:tblStylePr>
    <w:tblStylePr w:type="band1Vert">
      <w:tblPr/>
      <w:tcPr>
        <w:shd w:val="clear" w:color="auto" w:fill="89E3E1" w:themeFill="accent2" w:themeFillTint="66"/>
      </w:tcPr>
    </w:tblStylePr>
    <w:tblStylePr w:type="band1Horz">
      <w:tblPr/>
      <w:tcPr>
        <w:shd w:val="clear" w:color="auto" w:fill="89E3E1" w:themeFill="accent2" w:themeFillTint="66"/>
      </w:tcPr>
    </w:tblStylePr>
  </w:style>
  <w:style w:type="character" w:customStyle="1" w:styleId="SubtitleChar">
    <w:name w:val="Subtitle Char"/>
    <w:basedOn w:val="DefaultParagraphFont"/>
    <w:link w:val="Subtitle"/>
    <w:uiPriority w:val="11"/>
    <w:rsid w:val="005C772D"/>
    <w:rPr>
      <w:rFonts w:eastAsiaTheme="minorEastAsia"/>
      <w:caps/>
      <w:color w:val="595959" w:themeColor="text1" w:themeTint="A6"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599A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sid w:val="00C52FC2"/>
    <w:rPr>
      <w:i/>
      <w:iCs/>
      <w:color w:val="0E3C3B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2FC2"/>
    <w:rPr>
      <w:b/>
      <w:i/>
      <w:iCs/>
      <w:color w:val="0E3C3B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599A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5C772D"/>
    <w:rPr>
      <w:i/>
      <w:color w:val="0059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599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599A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qFormat/>
    <w:rsid w:val="00853864"/>
    <w:pPr>
      <w:spacing w:before="0" w:after="120" w:line="240" w:lineRule="auto"/>
    </w:pPr>
    <w:rPr>
      <w:rFonts w:asciiTheme="majorHAnsi" w:eastAsiaTheme="minorEastAsia" w:hAnsiTheme="majorHAnsi" w:cstheme="majorHAnsi"/>
      <w:i/>
      <w:iCs/>
      <w:color w:val="004085" w:themeColor="text2" w:themeTint="E6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4606A"/>
    <w:pPr>
      <w:spacing w:after="0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sid w:val="00EC0F68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853864"/>
    <w:pPr>
      <w:pBdr>
        <w:top w:val="single" w:sz="4" w:space="8" w:color="002C4D" w:themeColor="accent1" w:themeShade="80"/>
        <w:left w:val="single" w:sz="4" w:space="31" w:color="002C4D" w:themeColor="accent1" w:themeShade="80"/>
        <w:bottom w:val="single" w:sz="4" w:space="8" w:color="002C4D" w:themeColor="accent1" w:themeShade="80"/>
        <w:right w:val="single" w:sz="4" w:space="31" w:color="002C4D" w:themeColor="accent1" w:themeShade="80"/>
      </w:pBdr>
      <w:shd w:val="clear" w:color="auto" w:fill="002D5D" w:themeFill="text2"/>
      <w:tabs>
        <w:tab w:val="right" w:pos="10080"/>
      </w:tabs>
      <w:spacing w:before="0" w:after="0" w:line="240" w:lineRule="auto"/>
    </w:pPr>
    <w:rPr>
      <w:noProof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853864"/>
    <w:rPr>
      <w:noProof/>
      <w:color w:val="FFFFFF" w:themeColor="background1"/>
      <w:shd w:val="clear" w:color="auto" w:fill="002D5D" w:themeFill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599A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599A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2FC2"/>
    <w:rPr>
      <w:rFonts w:asciiTheme="majorHAnsi" w:hAnsiTheme="majorHAnsi"/>
      <w:i/>
      <w:iCs/>
      <w:color w:val="0E3C3B" w:themeColor="accent2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2FA"/>
    <w:rPr>
      <w:rFonts w:asciiTheme="majorHAnsi" w:eastAsiaTheme="majorEastAsia" w:hAnsiTheme="majorHAnsi" w:cstheme="majorBidi"/>
      <w:color w:val="00599A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599A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431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772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C772D"/>
    <w:rPr>
      <w:color w:val="002D5D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72FA"/>
    <w:rPr>
      <w:rFonts w:asciiTheme="majorHAnsi" w:eastAsiaTheme="majorEastAsia" w:hAnsiTheme="majorHAnsi" w:cstheme="majorBidi"/>
      <w:i/>
      <w:iCs/>
      <w:color w:val="004273" w:themeColor="accent1" w:themeShade="BF"/>
    </w:rPr>
  </w:style>
  <w:style w:type="table" w:styleId="ListTable4-Accent2">
    <w:name w:val="List Table 4 Accent 2"/>
    <w:basedOn w:val="TableNormal"/>
    <w:uiPriority w:val="49"/>
    <w:rsid w:val="003F72FA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D6D3" w:themeColor="accent2" w:themeTint="99"/>
        <w:left w:val="single" w:sz="4" w:space="0" w:color="4FD6D3" w:themeColor="accent2" w:themeTint="99"/>
        <w:bottom w:val="single" w:sz="4" w:space="0" w:color="4FD6D3" w:themeColor="accent2" w:themeTint="99"/>
        <w:right w:val="single" w:sz="4" w:space="0" w:color="4FD6D3" w:themeColor="accent2" w:themeTint="99"/>
        <w:insideH w:val="single" w:sz="4" w:space="0" w:color="4FD6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977" w:themeColor="accent2"/>
          <w:left w:val="single" w:sz="4" w:space="0" w:color="1C7977" w:themeColor="accent2"/>
          <w:bottom w:val="single" w:sz="4" w:space="0" w:color="1C7977" w:themeColor="accent2"/>
          <w:right w:val="single" w:sz="4" w:space="0" w:color="1C7977" w:themeColor="accent2"/>
          <w:insideH w:val="nil"/>
        </w:tcBorders>
        <w:shd w:val="clear" w:color="auto" w:fill="1C7977" w:themeFill="accent2"/>
      </w:tcPr>
    </w:tblStylePr>
    <w:tblStylePr w:type="lastRow">
      <w:rPr>
        <w:b/>
        <w:bCs/>
      </w:rPr>
      <w:tblPr/>
      <w:tcPr>
        <w:tcBorders>
          <w:top w:val="double" w:sz="4" w:space="0" w:color="4FD6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F0" w:themeFill="accent2" w:themeFillTint="33"/>
      </w:tcPr>
    </w:tblStylePr>
    <w:tblStylePr w:type="band1Horz">
      <w:tblPr/>
      <w:tcPr>
        <w:shd w:val="clear" w:color="auto" w:fill="C4F1F0" w:themeFill="accent2" w:themeFillTint="33"/>
      </w:tcPr>
    </w:tblStylePr>
  </w:style>
  <w:style w:type="paragraph" w:customStyle="1" w:styleId="AfterTableLineSpace">
    <w:name w:val="After Table Line Space"/>
    <w:next w:val="BodyText"/>
    <w:rsid w:val="00A36B57"/>
    <w:pPr>
      <w:spacing w:before="0" w:after="160" w:line="259" w:lineRule="auto"/>
    </w:pPr>
    <w:rPr>
      <w:rFonts w:ascii="Arial Narrow" w:eastAsia="Times New Roman" w:hAnsi="Arial Narrow"/>
      <w:color w:val="auto"/>
      <w:sz w:val="10"/>
      <w:szCs w:val="10"/>
      <w:lang w:eastAsia="en-US"/>
    </w:rPr>
  </w:style>
  <w:style w:type="table" w:styleId="GridTable5Dark-Accent3">
    <w:name w:val="Grid Table 5 Dark Accent 3"/>
    <w:basedOn w:val="TableNormal"/>
    <w:uiPriority w:val="50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CD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2B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2B46" w:themeFill="accent3"/>
      </w:tcPr>
    </w:tblStylePr>
    <w:tblStylePr w:type="band1Vert">
      <w:tblPr/>
      <w:tcPr>
        <w:shd w:val="clear" w:color="auto" w:fill="B19CC2" w:themeFill="accent3" w:themeFillTint="66"/>
      </w:tcPr>
    </w:tblStylePr>
    <w:tblStylePr w:type="band1Horz">
      <w:tblPr/>
      <w:tcPr>
        <w:shd w:val="clear" w:color="auto" w:fill="B19CC2" w:themeFill="accent3" w:themeFillTint="66"/>
      </w:tcPr>
    </w:tblStylePr>
  </w:style>
  <w:style w:type="paragraph" w:customStyle="1" w:styleId="TableCell">
    <w:name w:val="Table Cell"/>
    <w:basedOn w:val="Normal"/>
    <w:qFormat/>
    <w:rsid w:val="00A36B57"/>
    <w:pPr>
      <w:spacing w:before="60" w:after="60"/>
    </w:pPr>
    <w:rPr>
      <w:rFonts w:ascii="Calibri" w:eastAsiaTheme="minorEastAsia" w:hAnsi="Calibri"/>
      <w:bCs/>
      <w:color w:val="auto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2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2FA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3F72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A36B57"/>
    <w:pPr>
      <w:spacing w:after="0" w:line="240" w:lineRule="auto"/>
    </w:pPr>
    <w:tblPr>
      <w:tblStyleRowBandSize w:val="1"/>
      <w:tblStyleColBandSize w:val="1"/>
      <w:tblBorders>
        <w:top w:val="single" w:sz="4" w:space="0" w:color="29A4FF" w:themeColor="accent1" w:themeTint="99"/>
        <w:left w:val="single" w:sz="4" w:space="0" w:color="29A4FF" w:themeColor="accent1" w:themeTint="99"/>
        <w:bottom w:val="single" w:sz="4" w:space="0" w:color="29A4FF" w:themeColor="accent1" w:themeTint="99"/>
        <w:right w:val="single" w:sz="4" w:space="0" w:color="29A4FF" w:themeColor="accent1" w:themeTint="99"/>
        <w:insideH w:val="single" w:sz="4" w:space="0" w:color="29A4FF" w:themeColor="accent1" w:themeTint="99"/>
        <w:insideV w:val="single" w:sz="4" w:space="0" w:color="29A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99A" w:themeColor="accent1"/>
          <w:left w:val="single" w:sz="4" w:space="0" w:color="00599A" w:themeColor="accent1"/>
          <w:bottom w:val="single" w:sz="4" w:space="0" w:color="00599A" w:themeColor="accent1"/>
          <w:right w:val="single" w:sz="4" w:space="0" w:color="00599A" w:themeColor="accent1"/>
          <w:insideH w:val="nil"/>
          <w:insideV w:val="nil"/>
        </w:tcBorders>
        <w:shd w:val="clear" w:color="auto" w:fill="00599A" w:themeFill="accent1"/>
      </w:tcPr>
    </w:tblStylePr>
    <w:tblStylePr w:type="lastRow">
      <w:rPr>
        <w:b/>
        <w:bCs/>
      </w:rPr>
      <w:tblPr/>
      <w:tcPr>
        <w:tcBorders>
          <w:top w:val="double" w:sz="4" w:space="0" w:color="0059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0FF" w:themeFill="accent1" w:themeFillTint="33"/>
      </w:tcPr>
    </w:tblStylePr>
    <w:tblStylePr w:type="band1Horz">
      <w:tblPr/>
      <w:tcPr>
        <w:shd w:val="clear" w:color="auto" w:fill="B7E0FF" w:themeFill="accent1" w:themeFillTint="33"/>
      </w:tcPr>
    </w:tblStylePr>
  </w:style>
  <w:style w:type="table" w:styleId="GridTable5Dark-Accent1">
    <w:name w:val="Grid Table 5 Dark Accent 1"/>
    <w:aliases w:val="IBC Table"/>
    <w:basedOn w:val="TableNormal"/>
    <w:uiPriority w:val="50"/>
    <w:rsid w:val="00FD47E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B7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lastRow"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9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99A" w:themeFill="accent1"/>
      </w:tcPr>
    </w:tblStylePr>
    <w:tblStylePr w:type="band1Vert">
      <w:tblPr/>
      <w:tcPr>
        <w:shd w:val="clear" w:color="auto" w:fill="EFF7F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FF7FF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16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68A"/>
    <w:rPr>
      <w:color w:val="00599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QDfundingdocuments@ibc.doi.gov" TargetMode="External"/><Relationship Id="rId18" Type="http://schemas.openxmlformats.org/officeDocument/2006/relationships/hyperlink" Target="https://www.fiscal.treasury.gov/g-invoice/resources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officeapps.live.com/op/view.aspx?src=https%3A%2F%2Fwww.fpds.gov%2Fdownloads%2Ftop_requests%2FFPDSNG_Contracting_Offices.xls&amp;wdOrigin=BROWSELIN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QDFundingdocuments@ibc.doi.gov" TargetMode="External"/><Relationship Id="rId17" Type="http://schemas.openxmlformats.org/officeDocument/2006/relationships/hyperlink" Target="mailto:AQDReports@ibc.doi.gov" TargetMode="External"/><Relationship Id="rId25" Type="http://schemas.openxmlformats.org/officeDocument/2006/relationships/hyperlink" Target="https://fiscal.treasury.gov/files/g-invoice/unit-of-measure-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QDInvoicing@ibc.doi.gov" TargetMode="External"/><Relationship Id="rId20" Type="http://schemas.openxmlformats.org/officeDocument/2006/relationships/hyperlink" Target="https://www.fpds.gov/fpdsng_cms/index.php/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QDFundingdocuments@ibc.doi.gov" TargetMode="External"/><Relationship Id="rId24" Type="http://schemas.openxmlformats.org/officeDocument/2006/relationships/hyperlink" Target="https://fiscal.treasury.gov/files/g-invoice/unit-of-measure-lis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QDPartA@ibc.doi.gov" TargetMode="External"/><Relationship Id="rId23" Type="http://schemas.openxmlformats.org/officeDocument/2006/relationships/hyperlink" Target="https://www.acquisition.gov/psc-manual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www.fpds.gov%2Fdownloads%2Ftop_requests%2FFPDSNG_Contracting_Offices.xls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bc.doi.gov/acquisition/aviation/customer/forms" TargetMode="External"/><Relationship Id="rId22" Type="http://schemas.openxmlformats.org/officeDocument/2006/relationships/hyperlink" Target="https://www.fpds.gov/fpdsng_cms/index.php/en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langa\Box\AQD_Funds%20Universe%20Project\02_References\Templates\IBC-Word-Template%20dont%20change.dotx" TargetMode="External"/></Relationships>
</file>

<file path=word/theme/theme1.xml><?xml version="1.0" encoding="utf-8"?>
<a:theme xmlns:a="http://schemas.openxmlformats.org/drawingml/2006/main" name="Office Theme">
  <a:themeElements>
    <a:clrScheme name="IBC">
      <a:dk1>
        <a:sysClr val="windowText" lastClr="000000"/>
      </a:dk1>
      <a:lt1>
        <a:sysClr val="window" lastClr="FFFFFF"/>
      </a:lt1>
      <a:dk2>
        <a:srgbClr val="002D5D"/>
      </a:dk2>
      <a:lt2>
        <a:srgbClr val="DFE3E5"/>
      </a:lt2>
      <a:accent1>
        <a:srgbClr val="00599A"/>
      </a:accent1>
      <a:accent2>
        <a:srgbClr val="1C7977"/>
      </a:accent2>
      <a:accent3>
        <a:srgbClr val="3A2B46"/>
      </a:accent3>
      <a:accent4>
        <a:srgbClr val="65757D"/>
      </a:accent4>
      <a:accent5>
        <a:srgbClr val="002D5D"/>
      </a:accent5>
      <a:accent6>
        <a:srgbClr val="A6A6A6"/>
      </a:accent6>
      <a:hlink>
        <a:srgbClr val="002D5D"/>
      </a:hlink>
      <a:folHlink>
        <a:srgbClr val="00599A"/>
      </a:folHlink>
    </a:clrScheme>
    <a:fontScheme name="Custom 4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60f2543b-8b7f-44d9-9505-ad75c5a253cd">
      <Terms xmlns="http://schemas.microsoft.com/office/infopath/2007/PartnerControls"/>
    </lcf76f155ced4ddcb4097134ff3c332f>
    <SharedWithUsers xmlns="0f0a3515-13e1-4062-a3fa-b94bfab44865">
      <UserInfo>
        <DisplayName>Ho-Cardona, Sophia K</DisplayName>
        <AccountId>1176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56AA3-8883-4D76-896A-8486E7B30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3738F-0185-414F-8EE0-C6D6381C3436}">
  <ds:schemaRefs>
    <ds:schemaRef ds:uri="http://schemas.microsoft.com/office/2006/metadata/properties"/>
    <ds:schemaRef ds:uri="http://schemas.microsoft.com/office/infopath/2007/PartnerControls"/>
    <ds:schemaRef ds:uri="55210a68-bb94-4082-83c6-b4379829335b"/>
    <ds:schemaRef ds:uri="31062a0d-ede8-4112-b4bb-00a9c1bc8e16"/>
    <ds:schemaRef ds:uri="049c568c-0651-4bc0-9821-413e04f5e3d9"/>
  </ds:schemaRefs>
</ds:datastoreItem>
</file>

<file path=customXml/itemProps3.xml><?xml version="1.0" encoding="utf-8"?>
<ds:datastoreItem xmlns:ds="http://schemas.openxmlformats.org/officeDocument/2006/customXml" ds:itemID="{B67A7FEC-6EFD-4A91-97C7-997A6489F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2FAC1-1FB1-42AA-9EA3-0EF38C391A4F}"/>
</file>

<file path=docProps/app.xml><?xml version="1.0" encoding="utf-8"?>
<Properties xmlns="http://schemas.openxmlformats.org/officeDocument/2006/extended-properties" xmlns:vt="http://schemas.openxmlformats.org/officeDocument/2006/docPropsVTypes">
  <Template>IBC-Word-Template dont change.dotx</Template>
  <TotalTime>44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&lt;Heading 1&gt;</vt:lpstr>
      <vt:lpstr>    &lt;Heading 2&gt;</vt:lpstr>
      <vt:lpstr>        Heading 3</vt:lpstr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Balanga, Ruthann Gwen</dc:creator>
  <cp:keywords/>
  <dc:description/>
  <cp:lastModifiedBy>Balanga, Ruthann G</cp:lastModifiedBy>
  <cp:revision>19</cp:revision>
  <cp:lastPrinted>2024-10-09T19:16:00Z</cp:lastPrinted>
  <dcterms:created xsi:type="dcterms:W3CDTF">2024-10-09T17:37:00Z</dcterms:created>
  <dcterms:modified xsi:type="dcterms:W3CDTF">2024-10-09T19:20:00Z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0x0101009EF442B908913F438186375BAAFB855D</vt:lpwstr>
  </property>
</Properties>
</file>